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065BFB" w:rsidRDefault="00E34B79" w:rsidP="00E34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BFB">
        <w:rPr>
          <w:rFonts w:ascii="Times New Roman" w:hAnsi="Times New Roman" w:cs="Times New Roman"/>
          <w:b/>
          <w:sz w:val="28"/>
          <w:szCs w:val="28"/>
        </w:rPr>
        <w:t xml:space="preserve">Analysis of feedbacks of students of </w:t>
      </w:r>
      <w:r w:rsidR="00CB39C4">
        <w:rPr>
          <w:rFonts w:ascii="Times New Roman" w:hAnsi="Times New Roman" w:cs="Times New Roman"/>
          <w:b/>
          <w:sz w:val="28"/>
          <w:szCs w:val="28"/>
        </w:rPr>
        <w:t>Urdu, M.A-</w:t>
      </w:r>
      <w:r w:rsidR="00065BFB" w:rsidRPr="00065BFB">
        <w:rPr>
          <w:rFonts w:ascii="Times New Roman" w:hAnsi="Times New Roman" w:cs="Times New Roman"/>
          <w:b/>
          <w:sz w:val="28"/>
          <w:szCs w:val="28"/>
        </w:rPr>
        <w:t>I</w:t>
      </w:r>
      <w:r w:rsidR="00D034C4">
        <w:rPr>
          <w:rFonts w:ascii="Times New Roman" w:hAnsi="Times New Roman" w:cs="Times New Roman"/>
          <w:b/>
          <w:sz w:val="28"/>
          <w:szCs w:val="28"/>
        </w:rPr>
        <w:t>, y</w:t>
      </w:r>
      <w:r w:rsidR="00065BFB" w:rsidRPr="00065BFB">
        <w:rPr>
          <w:rFonts w:ascii="Times New Roman" w:hAnsi="Times New Roman" w:cs="Times New Roman"/>
          <w:b/>
          <w:sz w:val="28"/>
          <w:szCs w:val="28"/>
        </w:rPr>
        <w:t xml:space="preserve">ear </w:t>
      </w:r>
      <w:r w:rsidR="00D034C4">
        <w:rPr>
          <w:rFonts w:ascii="Times New Roman" w:hAnsi="Times New Roman" w:cs="Times New Roman"/>
          <w:b/>
          <w:sz w:val="28"/>
          <w:szCs w:val="28"/>
        </w:rPr>
        <w:t>2015-</w:t>
      </w:r>
      <w:r w:rsidR="00065BFB" w:rsidRPr="00065BFB">
        <w:rPr>
          <w:rFonts w:ascii="Times New Roman" w:hAnsi="Times New Roman" w:cs="Times New Roman"/>
          <w:b/>
          <w:sz w:val="28"/>
          <w:szCs w:val="28"/>
        </w:rPr>
        <w:t>2016</w:t>
      </w:r>
    </w:p>
    <w:p w:rsidR="0033095A" w:rsidRPr="00065BFB" w:rsidRDefault="0033095A" w:rsidP="003309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FB">
        <w:rPr>
          <w:rFonts w:ascii="Times New Roman" w:hAnsi="Times New Roman" w:cs="Times New Roman"/>
          <w:b/>
          <w:sz w:val="28"/>
          <w:szCs w:val="28"/>
          <w:u w:val="single"/>
        </w:rPr>
        <w:t xml:space="preserve">Analysis of </w:t>
      </w:r>
      <w:proofErr w:type="gramStart"/>
      <w:r w:rsidRPr="00065BFB">
        <w:rPr>
          <w:rFonts w:ascii="Times New Roman" w:hAnsi="Times New Roman" w:cs="Times New Roman"/>
          <w:b/>
          <w:sz w:val="28"/>
          <w:szCs w:val="28"/>
          <w:u w:val="single"/>
        </w:rPr>
        <w:t>students</w:t>
      </w:r>
      <w:proofErr w:type="gramEnd"/>
      <w:r w:rsidRPr="00065BFB">
        <w:rPr>
          <w:rFonts w:ascii="Times New Roman" w:hAnsi="Times New Roman" w:cs="Times New Roman"/>
          <w:b/>
          <w:sz w:val="28"/>
          <w:szCs w:val="28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the students have given their feedback about different characteristics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of  teachers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  <w:r w:rsidR="00460840">
        <w:rPr>
          <w:rFonts w:ascii="Times New Roman" w:hAnsi="Times New Roman" w:cs="Times New Roman"/>
          <w:sz w:val="24"/>
          <w:szCs w:val="24"/>
        </w:rPr>
        <w:t>s</w:t>
      </w:r>
    </w:p>
    <w:p w:rsidR="00FA4861" w:rsidRPr="00636C35" w:rsidRDefault="00FA4861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861">
        <w:rPr>
          <w:rFonts w:ascii="Times New Roman" w:hAnsi="Times New Roman" w:cs="Times New Roman"/>
          <w:sz w:val="24"/>
          <w:szCs w:val="24"/>
        </w:rPr>
        <w:t>Fairly Good</w:t>
      </w:r>
    </w:p>
    <w:p w:rsidR="00496D52" w:rsidRDefault="0033095A" w:rsidP="00FA486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27040D">
        <w:rPr>
          <w:rFonts w:ascii="Times New Roman" w:hAnsi="Times New Roman" w:cs="Times New Roman"/>
          <w:sz w:val="24"/>
          <w:szCs w:val="24"/>
        </w:rPr>
        <w:t>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955" w:type="dxa"/>
        <w:jc w:val="center"/>
        <w:tblInd w:w="98" w:type="dxa"/>
        <w:tblLook w:val="04A0"/>
      </w:tblPr>
      <w:tblGrid>
        <w:gridCol w:w="865"/>
        <w:gridCol w:w="828"/>
        <w:gridCol w:w="901"/>
        <w:gridCol w:w="922"/>
        <w:gridCol w:w="807"/>
        <w:gridCol w:w="876"/>
        <w:gridCol w:w="854"/>
        <w:gridCol w:w="829"/>
        <w:gridCol w:w="1073"/>
      </w:tblGrid>
      <w:tr w:rsidR="00C22E80" w:rsidRPr="00D34089" w:rsidTr="00460840">
        <w:trPr>
          <w:trHeight w:val="292"/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Grade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1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2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Teacher 3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460840" w:rsidP="0046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Teacher 4</w:t>
            </w:r>
          </w:p>
        </w:tc>
      </w:tr>
      <w:tr w:rsidR="00C22E80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22E80" w:rsidRPr="00D34089" w:rsidRDefault="00C22E80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%</w:t>
            </w:r>
          </w:p>
        </w:tc>
      </w:tr>
      <w:tr w:rsidR="00F62D9C" w:rsidRPr="00D34089" w:rsidTr="00D34089">
        <w:trPr>
          <w:trHeight w:val="3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D9C" w:rsidRPr="00D34089" w:rsidRDefault="00F62D9C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2D9C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D9C" w:rsidRPr="00D34089" w:rsidRDefault="00F62D9C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62D9C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D9C" w:rsidRPr="00D34089" w:rsidRDefault="00F62D9C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F.G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62D9C" w:rsidRPr="00D34089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D9C" w:rsidRPr="00D34089" w:rsidRDefault="00F62D9C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F62D9C" w:rsidRPr="00D34089" w:rsidTr="00FB2DB1">
        <w:trPr>
          <w:trHeight w:val="459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D9C" w:rsidRPr="00D34089" w:rsidRDefault="00F62D9C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D34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D9C" w:rsidRDefault="00F62D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F62D9C" w:rsidP="00C44FD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F62D9C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C44FD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B322A">
        <w:rPr>
          <w:b/>
          <w:noProof/>
          <w:sz w:val="24"/>
          <w:szCs w:val="24"/>
          <w:lang w:val="en-IN" w:eastAsia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</w:t>
      </w:r>
      <w:r w:rsidRPr="008B322A">
        <w:rPr>
          <w:b/>
          <w:noProof/>
          <w:sz w:val="24"/>
          <w:szCs w:val="24"/>
          <w:lang w:val="en-IN" w:eastAsia="en-IN"/>
        </w:rPr>
        <w:t xml:space="preserve"> 1</w:t>
      </w:r>
      <w:r w:rsidR="00D034C4">
        <w:rPr>
          <w:b/>
          <w:noProof/>
          <w:sz w:val="24"/>
          <w:szCs w:val="24"/>
          <w:lang w:val="en-IN" w:eastAsia="en-IN"/>
        </w:rPr>
        <w:t xml:space="preserve">  </w:t>
      </w:r>
      <w:r w:rsidR="00D034C4" w:rsidRPr="006A0552">
        <w:rPr>
          <w:b/>
          <w:noProof/>
          <w:color w:val="FF0000"/>
          <w:sz w:val="24"/>
          <w:szCs w:val="24"/>
          <w:lang w:val="en-IN" w:eastAsia="en-IN"/>
        </w:rPr>
        <w:t>(please write name of the teacher)</w:t>
      </w:r>
    </w:p>
    <w:p w:rsidR="0033095A" w:rsidRPr="009F184B" w:rsidRDefault="00F62D9C" w:rsidP="006843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</w:rPr>
        <w:t>60</w:t>
      </w:r>
      <w:r w:rsidR="00684325">
        <w:rPr>
          <w:rFonts w:ascii="Calibri" w:hAnsi="Calibri" w:cs="Calibri"/>
          <w:color w:val="000000"/>
        </w:rPr>
        <w:t xml:space="preserve"> </w:t>
      </w:r>
      <w:r w:rsidR="00684325"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>Teacher 1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Excellen</w:t>
      </w:r>
      <w:r w:rsidR="00172D5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BA70BF" w:rsidRPr="009F184B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35</w:t>
      </w:r>
      <w:r w:rsidR="0079452A">
        <w:rPr>
          <w:rFonts w:ascii="Calibri" w:hAnsi="Calibri" w:cs="Calibri"/>
          <w:color w:val="000000" w:themeColor="text1"/>
        </w:rPr>
        <w:t xml:space="preserve">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of the students have rate</w:t>
      </w:r>
      <w:r w:rsidR="00282929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performance of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84325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Fairly Good</w:t>
      </w:r>
    </w:p>
    <w:p w:rsidR="0033095A" w:rsidRPr="009F184B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4</w:t>
      </w:r>
      <w:r w:rsidR="0079452A">
        <w:rPr>
          <w:rFonts w:ascii="Calibri" w:hAnsi="Calibri" w:cs="Calibri"/>
          <w:color w:val="000000" w:themeColor="text1"/>
        </w:rPr>
        <w:t xml:space="preserve"> </w:t>
      </w:r>
      <w:r w:rsidR="00684325"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D549BA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2</w:t>
      </w:r>
      <w:r w:rsidR="00D034C4">
        <w:rPr>
          <w:b/>
          <w:noProof/>
          <w:sz w:val="24"/>
          <w:szCs w:val="24"/>
          <w:lang w:val="en-IN" w:eastAsia="en-IN"/>
        </w:rPr>
        <w:t xml:space="preserve"> </w:t>
      </w:r>
      <w:r w:rsidR="00D034C4" w:rsidRPr="006A0552">
        <w:rPr>
          <w:b/>
          <w:noProof/>
          <w:color w:val="FF0000"/>
          <w:sz w:val="24"/>
          <w:szCs w:val="24"/>
          <w:lang w:val="en-IN" w:eastAsia="en-IN"/>
        </w:rPr>
        <w:t>(please write name of the teacher)</w:t>
      </w:r>
    </w:p>
    <w:p w:rsidR="0033095A" w:rsidRPr="00D549BA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49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42</w:t>
      </w:r>
      <w:r w:rsidR="0079452A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9</w:t>
      </w:r>
      <w:r w:rsidR="006A0ED4">
        <w:rPr>
          <w:rFonts w:ascii="Calibri" w:hAnsi="Calibri" w:cs="Calibri"/>
          <w:color w:val="000000"/>
        </w:rPr>
        <w:t xml:space="preserve"> 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  <w:r w:rsidR="00F62D9C"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8B322A" w:rsidRDefault="008B322A" w:rsidP="008B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3</w:t>
      </w:r>
      <w:r w:rsidR="00D034C4">
        <w:rPr>
          <w:b/>
          <w:noProof/>
          <w:sz w:val="24"/>
          <w:szCs w:val="24"/>
          <w:lang w:val="en-IN" w:eastAsia="en-IN"/>
        </w:rPr>
        <w:t xml:space="preserve"> </w:t>
      </w:r>
      <w:r w:rsidR="00D034C4" w:rsidRPr="006A0552">
        <w:rPr>
          <w:b/>
          <w:noProof/>
          <w:color w:val="FF0000"/>
          <w:sz w:val="24"/>
          <w:szCs w:val="24"/>
          <w:lang w:val="en-IN" w:eastAsia="en-IN"/>
        </w:rPr>
        <w:t>(please write name of the teacher)</w:t>
      </w:r>
    </w:p>
    <w:p w:rsidR="00282929" w:rsidRPr="00D549BA" w:rsidRDefault="00F62D9C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58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82929" w:rsidRPr="00D549BA" w:rsidRDefault="0079452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2</w:t>
      </w:r>
      <w:r w:rsidR="00F62D9C">
        <w:rPr>
          <w:rFonts w:ascii="Calibri" w:hAnsi="Calibri" w:cs="Calibri"/>
          <w:color w:val="000000"/>
        </w:rPr>
        <w:t>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  <w:r w:rsidR="00F62D9C">
        <w:rPr>
          <w:rFonts w:ascii="Calibri" w:hAnsi="Calibri" w:cs="Calibri"/>
          <w:color w:val="000000"/>
        </w:rPr>
        <w:t>12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F62D9C" w:rsidP="00F62D9C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="0079452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9D7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2A" w:rsidRPr="008B322A" w:rsidRDefault="008B322A" w:rsidP="008B322A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322A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b/>
          <w:noProof/>
          <w:sz w:val="24"/>
          <w:szCs w:val="24"/>
          <w:lang w:val="en-IN" w:eastAsia="en-IN"/>
        </w:rPr>
        <w:t xml:space="preserve"> 4</w:t>
      </w:r>
      <w:r w:rsidR="00D034C4">
        <w:rPr>
          <w:b/>
          <w:noProof/>
          <w:sz w:val="24"/>
          <w:szCs w:val="24"/>
          <w:lang w:val="en-IN" w:eastAsia="en-IN"/>
        </w:rPr>
        <w:t xml:space="preserve"> </w:t>
      </w:r>
      <w:r w:rsidR="00D034C4" w:rsidRPr="006A0552">
        <w:rPr>
          <w:b/>
          <w:noProof/>
          <w:color w:val="FF0000"/>
          <w:sz w:val="24"/>
          <w:szCs w:val="24"/>
          <w:lang w:val="en-IN" w:eastAsia="en-IN"/>
        </w:rPr>
        <w:t>(please write name of the teacher)</w:t>
      </w:r>
    </w:p>
    <w:p w:rsidR="0033095A" w:rsidRPr="00D549BA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61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0ED4" w:rsidRPr="006A0ED4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33</w:t>
      </w:r>
      <w:r w:rsidR="00224B3B">
        <w:rPr>
          <w:rFonts w:ascii="Calibri" w:hAnsi="Calibri" w:cs="Calibri"/>
          <w:color w:val="000000"/>
        </w:rPr>
        <w:t xml:space="preserve"> </w:t>
      </w:r>
      <w:r w:rsidR="0033095A"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as </w:t>
      </w:r>
      <w:r w:rsidR="006A0ED4" w:rsidRPr="00684325">
        <w:rPr>
          <w:rFonts w:ascii="Times New Roman" w:hAnsi="Times New Roman" w:cs="Times New Roman"/>
          <w:sz w:val="24"/>
          <w:szCs w:val="24"/>
        </w:rPr>
        <w:t>Fairly Good</w:t>
      </w:r>
      <w:r w:rsidR="006A0ED4" w:rsidRPr="006A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6A0ED4" w:rsidRDefault="00F62D9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="0022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6A0ED4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452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F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9452A" w:rsidRDefault="0079452A" w:rsidP="0033095A">
      <w:pPr>
        <w:rPr>
          <w:rFonts w:ascii="Times New Roman" w:hAnsi="Times New Roman" w:cs="Times New Roman"/>
          <w:sz w:val="24"/>
          <w:szCs w:val="24"/>
        </w:rPr>
      </w:pPr>
    </w:p>
    <w:p w:rsidR="0079452A" w:rsidRP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79452A" w:rsidRDefault="0079452A" w:rsidP="0079452A">
      <w:pPr>
        <w:rPr>
          <w:rFonts w:ascii="Times New Roman" w:hAnsi="Times New Roman" w:cs="Times New Roman"/>
          <w:sz w:val="24"/>
          <w:szCs w:val="24"/>
        </w:rPr>
      </w:pPr>
    </w:p>
    <w:p w:rsidR="0033095A" w:rsidRPr="0079452A" w:rsidRDefault="0079452A" w:rsidP="0079452A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095A" w:rsidRPr="0079452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95A"/>
    <w:rsid w:val="000353BF"/>
    <w:rsid w:val="00052EC8"/>
    <w:rsid w:val="00065BFB"/>
    <w:rsid w:val="00076D43"/>
    <w:rsid w:val="000929BF"/>
    <w:rsid w:val="000C6516"/>
    <w:rsid w:val="001228B7"/>
    <w:rsid w:val="00172D53"/>
    <w:rsid w:val="00176203"/>
    <w:rsid w:val="001A2DA3"/>
    <w:rsid w:val="001C2BFD"/>
    <w:rsid w:val="00203AC7"/>
    <w:rsid w:val="00205642"/>
    <w:rsid w:val="00216E24"/>
    <w:rsid w:val="00224B3B"/>
    <w:rsid w:val="00254934"/>
    <w:rsid w:val="0027040D"/>
    <w:rsid w:val="00282929"/>
    <w:rsid w:val="002B240B"/>
    <w:rsid w:val="002D35CC"/>
    <w:rsid w:val="002F6BDD"/>
    <w:rsid w:val="0033095A"/>
    <w:rsid w:val="00336CD3"/>
    <w:rsid w:val="003372A7"/>
    <w:rsid w:val="00396CF2"/>
    <w:rsid w:val="003E466D"/>
    <w:rsid w:val="003F1C69"/>
    <w:rsid w:val="003F79C7"/>
    <w:rsid w:val="00420E7F"/>
    <w:rsid w:val="00443825"/>
    <w:rsid w:val="00460840"/>
    <w:rsid w:val="00496D52"/>
    <w:rsid w:val="004C29A0"/>
    <w:rsid w:val="004E7A74"/>
    <w:rsid w:val="00516FE6"/>
    <w:rsid w:val="006611A7"/>
    <w:rsid w:val="00684325"/>
    <w:rsid w:val="006A0ED4"/>
    <w:rsid w:val="006E1986"/>
    <w:rsid w:val="00713F26"/>
    <w:rsid w:val="007552C0"/>
    <w:rsid w:val="0079452A"/>
    <w:rsid w:val="007E0171"/>
    <w:rsid w:val="00873F82"/>
    <w:rsid w:val="008B0258"/>
    <w:rsid w:val="008B322A"/>
    <w:rsid w:val="008F193C"/>
    <w:rsid w:val="008F51BA"/>
    <w:rsid w:val="009A0744"/>
    <w:rsid w:val="009D769D"/>
    <w:rsid w:val="009F10F5"/>
    <w:rsid w:val="009F184B"/>
    <w:rsid w:val="00A43799"/>
    <w:rsid w:val="00A53148"/>
    <w:rsid w:val="00AA3250"/>
    <w:rsid w:val="00AD0AA0"/>
    <w:rsid w:val="00AE09EB"/>
    <w:rsid w:val="00B43394"/>
    <w:rsid w:val="00B62622"/>
    <w:rsid w:val="00BA70BF"/>
    <w:rsid w:val="00BB510C"/>
    <w:rsid w:val="00BE03F5"/>
    <w:rsid w:val="00C032A1"/>
    <w:rsid w:val="00C12CBA"/>
    <w:rsid w:val="00C22E80"/>
    <w:rsid w:val="00C41F8E"/>
    <w:rsid w:val="00C44FDF"/>
    <w:rsid w:val="00CA2440"/>
    <w:rsid w:val="00CA7663"/>
    <w:rsid w:val="00CB39C4"/>
    <w:rsid w:val="00CF4EA1"/>
    <w:rsid w:val="00D034C4"/>
    <w:rsid w:val="00D10101"/>
    <w:rsid w:val="00D34089"/>
    <w:rsid w:val="00D45809"/>
    <w:rsid w:val="00D61FD2"/>
    <w:rsid w:val="00D702A7"/>
    <w:rsid w:val="00E34B79"/>
    <w:rsid w:val="00EF4CE6"/>
    <w:rsid w:val="00F51018"/>
    <w:rsid w:val="00F62D9C"/>
    <w:rsid w:val="00F778D7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2014%20Urdu%20Asmita%201\2014%20Urdu%20Asmit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Sheet5!$A$173</c:f>
              <c:strCache>
                <c:ptCount val="1"/>
                <c:pt idx="0">
                  <c:v>Average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Sheet5!$B$172:$E$172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Sheet5!$B$173:$E$173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1.5503875968992267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Sheet5!$A$174</c:f>
              <c:strCache>
                <c:ptCount val="1"/>
                <c:pt idx="0">
                  <c:v>Good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Sheet5!$B$172:$E$172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Sheet5!$B$174:$E$174</c:f>
              <c:numCache>
                <c:formatCode>0</c:formatCode>
                <c:ptCount val="4"/>
                <c:pt idx="0">
                  <c:v>4.1666666666666661</c:v>
                </c:pt>
                <c:pt idx="1">
                  <c:v>9.0909090909091006</c:v>
                </c:pt>
                <c:pt idx="2">
                  <c:v>11.627906976744185</c:v>
                </c:pt>
                <c:pt idx="3">
                  <c:v>5.6737588652482271</c:v>
                </c:pt>
              </c:numCache>
            </c:numRef>
          </c:val>
        </c:ser>
        <c:ser>
          <c:idx val="2"/>
          <c:order val="2"/>
          <c:tx>
            <c:strRef>
              <c:f>Sheet5!$A$175</c:f>
              <c:strCache>
                <c:ptCount val="1"/>
                <c:pt idx="0">
                  <c:v>Fairly Good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Sheet5!$B$172:$E$172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Sheet5!$B$175:$E$175</c:f>
              <c:numCache>
                <c:formatCode>0</c:formatCode>
                <c:ptCount val="4"/>
                <c:pt idx="0">
                  <c:v>35.416666666666529</c:v>
                </c:pt>
                <c:pt idx="1">
                  <c:v>42.045454545454547</c:v>
                </c:pt>
                <c:pt idx="2">
                  <c:v>28.682170542635635</c:v>
                </c:pt>
                <c:pt idx="3">
                  <c:v>33.333333333333329</c:v>
                </c:pt>
              </c:numCache>
            </c:numRef>
          </c:val>
        </c:ser>
        <c:ser>
          <c:idx val="3"/>
          <c:order val="3"/>
          <c:tx>
            <c:strRef>
              <c:f>Sheet5!$A$176</c:f>
              <c:strCache>
                <c:ptCount val="1"/>
                <c:pt idx="0">
                  <c:v>Excellent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Sheet5!$B$172:$E$172</c:f>
              <c:strCache>
                <c:ptCount val="4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</c:strCache>
            </c:strRef>
          </c:cat>
          <c:val>
            <c:numRef>
              <c:f>Sheet5!$B$176:$E$176</c:f>
              <c:numCache>
                <c:formatCode>0</c:formatCode>
                <c:ptCount val="4"/>
                <c:pt idx="0">
                  <c:v>60.416666666666515</c:v>
                </c:pt>
                <c:pt idx="1">
                  <c:v>48.863636363636274</c:v>
                </c:pt>
                <c:pt idx="2">
                  <c:v>58.139534883720962</c:v>
                </c:pt>
                <c:pt idx="3">
                  <c:v>60.99290780141844</c:v>
                </c:pt>
              </c:numCache>
            </c:numRef>
          </c:val>
        </c:ser>
        <c:dLbls>
          <c:showVal val="1"/>
        </c:dLbls>
        <c:gapWidth val="75"/>
        <c:shape val="cylinder"/>
        <c:axId val="119542912"/>
        <c:axId val="119575296"/>
        <c:axId val="0"/>
      </c:bar3DChart>
      <c:catAx>
        <c:axId val="119542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9575296"/>
        <c:crosses val="autoZero"/>
        <c:auto val="1"/>
        <c:lblAlgn val="ctr"/>
        <c:lblOffset val="100"/>
      </c:catAx>
      <c:valAx>
        <c:axId val="11957529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954291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6EC1-7672-4F66-85DA-94DFA035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2018-06-06T00:08:00Z</dcterms:created>
  <dcterms:modified xsi:type="dcterms:W3CDTF">2018-06-06T00:10:00Z</dcterms:modified>
</cp:coreProperties>
</file>