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</w:t>
      </w:r>
      <w:r w:rsidR="00C67BAE">
        <w:rPr>
          <w:rFonts w:ascii="Times New Roman" w:hAnsi="Times New Roman" w:cs="Times New Roman"/>
          <w:b/>
          <w:sz w:val="24"/>
          <w:szCs w:val="24"/>
        </w:rPr>
        <w:t>I</w:t>
      </w:r>
      <w:r w:rsidR="00097528">
        <w:rPr>
          <w:rFonts w:ascii="Times New Roman" w:hAnsi="Times New Roman" w:cs="Times New Roman"/>
          <w:b/>
          <w:sz w:val="24"/>
          <w:szCs w:val="24"/>
        </w:rPr>
        <w:t>,</w:t>
      </w:r>
      <w:r w:rsidR="00945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528">
        <w:rPr>
          <w:rFonts w:ascii="Times New Roman" w:hAnsi="Times New Roman" w:cs="Times New Roman"/>
          <w:b/>
          <w:sz w:val="24"/>
          <w:szCs w:val="24"/>
        </w:rPr>
        <w:t>MTA</w:t>
      </w:r>
      <w:r w:rsidR="00FE7012">
        <w:rPr>
          <w:rFonts w:ascii="Times New Roman" w:hAnsi="Times New Roman" w:cs="Times New Roman"/>
          <w:b/>
          <w:sz w:val="24"/>
          <w:szCs w:val="24"/>
        </w:rPr>
        <w:t xml:space="preserve"> I Year</w:t>
      </w:r>
      <w:r w:rsidR="00097528">
        <w:rPr>
          <w:rFonts w:ascii="Times New Roman" w:hAnsi="Times New Roman" w:cs="Times New Roman"/>
          <w:b/>
          <w:sz w:val="24"/>
          <w:szCs w:val="24"/>
        </w:rPr>
        <w:t>, 2016-17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  <w:r w:rsidR="007A1F04">
        <w:rPr>
          <w:rFonts w:ascii="Times New Roman" w:hAnsi="Times New Roman" w:cs="Times New Roman"/>
          <w:b/>
          <w:sz w:val="24"/>
          <w:szCs w:val="24"/>
        </w:rPr>
        <w:t>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pPr w:leftFromText="180" w:rightFromText="180" w:vertAnchor="text" w:horzAnchor="page" w:tblpX="587" w:tblpY="294"/>
        <w:tblW w:w="11339" w:type="dxa"/>
        <w:tblLook w:val="04A0"/>
      </w:tblPr>
      <w:tblGrid>
        <w:gridCol w:w="980"/>
        <w:gridCol w:w="716"/>
        <w:gridCol w:w="737"/>
        <w:gridCol w:w="716"/>
        <w:gridCol w:w="736"/>
        <w:gridCol w:w="716"/>
        <w:gridCol w:w="727"/>
        <w:gridCol w:w="716"/>
        <w:gridCol w:w="717"/>
        <w:gridCol w:w="820"/>
        <w:gridCol w:w="586"/>
        <w:gridCol w:w="222"/>
        <w:gridCol w:w="791"/>
        <w:gridCol w:w="222"/>
        <w:gridCol w:w="551"/>
        <w:gridCol w:w="222"/>
        <w:gridCol w:w="716"/>
        <w:gridCol w:w="551"/>
      </w:tblGrid>
      <w:tr w:rsidR="0093723D" w:rsidRPr="001F1E21" w:rsidTr="00195D18">
        <w:trPr>
          <w:trHeight w:val="712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Grade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ub1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ub2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ub3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ub4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ub5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583C0D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583C0D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  <w:p w:rsidR="00195D18" w:rsidRDefault="0093723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Sub6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60764D" w:rsidRDefault="0060764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  <w:p w:rsidR="00195D18" w:rsidRPr="00CA5EB6" w:rsidRDefault="00195D18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583C0D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583C0D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  <w:p w:rsidR="00583C0D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Sub 7</w:t>
            </w:r>
          </w:p>
        </w:tc>
      </w:tr>
      <w:tr w:rsidR="0060764D" w:rsidRPr="001F1E21" w:rsidTr="00195D18">
        <w:trPr>
          <w:trHeight w:val="604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583C0D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  <w:p w:rsidR="00583C0D" w:rsidRPr="001F1E21" w:rsidRDefault="00CA5EB6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</w:tcPr>
          <w:p w:rsidR="00583C0D" w:rsidRDefault="00583C0D" w:rsidP="00583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  <w:p w:rsidR="00CA5EB6" w:rsidRPr="001F1E21" w:rsidRDefault="00CA5EB6" w:rsidP="00CA5E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583C0D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  <w:p w:rsidR="00CA5EB6" w:rsidRPr="001F1E21" w:rsidRDefault="00CA5EB6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583C0D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  <w:p w:rsidR="00CA5EB6" w:rsidRPr="001F1E21" w:rsidRDefault="00CA5EB6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C1253C" w:rsidRPr="001F1E21" w:rsidTr="00195D1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64D" w:rsidRPr="001F1E21" w:rsidRDefault="0060764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1253C" w:rsidRPr="001F1E21" w:rsidTr="00195D1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64D" w:rsidRPr="001F1E21" w:rsidRDefault="0060764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C1253C" w:rsidRPr="001F1E21" w:rsidTr="00195D1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64D" w:rsidRPr="001F1E21" w:rsidRDefault="0060764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C1253C" w:rsidRPr="001F1E21" w:rsidTr="00195D1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64D" w:rsidRPr="001F1E21" w:rsidRDefault="0060764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C1253C" w:rsidRPr="001F1E21" w:rsidTr="00195D1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64D" w:rsidRPr="001F1E21" w:rsidRDefault="0060764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0905C3" w:rsidRDefault="000905C3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CC1" w:rsidRDefault="00995CC1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995CC1" w:rsidRDefault="00995CC1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995CC1" w:rsidRDefault="00995CC1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995CC1" w:rsidRDefault="00995CC1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995CC1" w:rsidRDefault="00995CC1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995CC1" w:rsidRDefault="00995CC1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995CC1" w:rsidRDefault="003C78B7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6093439" cy="2397418"/>
            <wp:effectExtent l="0" t="0" r="22225" b="222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5CC1" w:rsidRDefault="00995CC1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D7142" w:rsidRDefault="006D7142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ab/>
      </w:r>
    </w:p>
    <w:p w:rsidR="0033095A" w:rsidRDefault="003F4C3F" w:rsidP="003F4C3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Sub1</w:t>
      </w:r>
    </w:p>
    <w:p w:rsidR="00873F82" w:rsidRPr="00236F1C" w:rsidRDefault="0093723D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0905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0905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0905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33095A" w:rsidRPr="00236F1C" w:rsidRDefault="000905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0905C3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0905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905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33095A" w:rsidRPr="00236F1C" w:rsidRDefault="000905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A0577A" w:rsidRPr="00236F1C" w:rsidRDefault="000905C3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33095A" w:rsidRPr="00A0577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A0577A">
        <w:rPr>
          <w:rFonts w:ascii="Times New Roman" w:hAnsi="Times New Roman" w:cs="Times New Roman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A0577A" w:rsidRDefault="000905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512AB" w:rsidRP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A0577A">
        <w:rPr>
          <w:rFonts w:ascii="Times New Roman" w:hAnsi="Times New Roman" w:cs="Times New Roman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0905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33095A" w:rsidRPr="00236F1C" w:rsidRDefault="000905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0905C3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0905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905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31705C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</w:p>
    <w:p w:rsidR="0033095A" w:rsidRPr="00236F1C" w:rsidRDefault="000905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1789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0905C3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6512A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0905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0905C3" w:rsidRDefault="000905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0905C3" w:rsidRPr="00236F1C" w:rsidRDefault="000905C3" w:rsidP="000905C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C3" w:rsidRPr="00076D43" w:rsidRDefault="000905C3" w:rsidP="000905C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Sub6</w:t>
      </w:r>
    </w:p>
    <w:p w:rsidR="000905C3" w:rsidRPr="00236F1C" w:rsidRDefault="000905C3" w:rsidP="000905C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76C0F">
        <w:rPr>
          <w:rFonts w:ascii="Times New Roman" w:hAnsi="Times New Roman" w:cs="Times New Roman"/>
          <w:sz w:val="24"/>
          <w:szCs w:val="24"/>
        </w:rPr>
        <w:t xml:space="preserve">Sub6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0905C3" w:rsidRPr="00A0577A" w:rsidRDefault="000905C3" w:rsidP="000905C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76C0F">
        <w:rPr>
          <w:rFonts w:ascii="Times New Roman" w:hAnsi="Times New Roman" w:cs="Times New Roman"/>
          <w:sz w:val="24"/>
          <w:szCs w:val="24"/>
        </w:rPr>
        <w:t xml:space="preserve">Sub6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0905C3" w:rsidRPr="00236F1C" w:rsidRDefault="000905C3" w:rsidP="000905C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76C0F">
        <w:rPr>
          <w:rFonts w:ascii="Times New Roman" w:hAnsi="Times New Roman" w:cs="Times New Roman"/>
          <w:sz w:val="24"/>
          <w:szCs w:val="24"/>
        </w:rPr>
        <w:t xml:space="preserve">Sub6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0905C3" w:rsidRPr="00236F1C" w:rsidRDefault="000905C3" w:rsidP="000905C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76C0F">
        <w:rPr>
          <w:rFonts w:ascii="Times New Roman" w:hAnsi="Times New Roman" w:cs="Times New Roman"/>
          <w:sz w:val="24"/>
          <w:szCs w:val="24"/>
        </w:rPr>
        <w:t xml:space="preserve">Sub6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0905C3" w:rsidRPr="00076D43" w:rsidRDefault="000905C3" w:rsidP="000905C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Sub7</w:t>
      </w:r>
    </w:p>
    <w:p w:rsidR="000905C3" w:rsidRPr="00236F1C" w:rsidRDefault="000905C3" w:rsidP="000905C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76C0F">
        <w:rPr>
          <w:rFonts w:ascii="Times New Roman" w:hAnsi="Times New Roman" w:cs="Times New Roman"/>
          <w:sz w:val="24"/>
          <w:szCs w:val="24"/>
        </w:rPr>
        <w:t xml:space="preserve">Sub7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0905C3" w:rsidRPr="00A0577A" w:rsidRDefault="000905C3" w:rsidP="000905C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76C0F">
        <w:rPr>
          <w:rFonts w:ascii="Times New Roman" w:hAnsi="Times New Roman" w:cs="Times New Roman"/>
          <w:sz w:val="24"/>
          <w:szCs w:val="24"/>
        </w:rPr>
        <w:t xml:space="preserve">Sub7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0905C3" w:rsidRPr="00236F1C" w:rsidRDefault="000905C3" w:rsidP="000905C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76C0F">
        <w:rPr>
          <w:rFonts w:ascii="Times New Roman" w:hAnsi="Times New Roman" w:cs="Times New Roman"/>
          <w:sz w:val="24"/>
          <w:szCs w:val="24"/>
        </w:rPr>
        <w:t xml:space="preserve">Sub7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0905C3" w:rsidRPr="00236F1C" w:rsidRDefault="000905C3" w:rsidP="000905C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76C0F">
        <w:rPr>
          <w:rFonts w:ascii="Times New Roman" w:hAnsi="Times New Roman" w:cs="Times New Roman"/>
          <w:sz w:val="24"/>
          <w:szCs w:val="24"/>
        </w:rPr>
        <w:t>Sub7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927691" w:rsidRDefault="00927691" w:rsidP="0033095A">
      <w:pPr>
        <w:rPr>
          <w:rFonts w:ascii="Times New Roman" w:hAnsi="Times New Roman" w:cs="Times New Roman"/>
          <w:sz w:val="24"/>
          <w:szCs w:val="24"/>
        </w:rPr>
      </w:pPr>
    </w:p>
    <w:p w:rsidR="003C78B7" w:rsidRDefault="003C78B7" w:rsidP="0033095A">
      <w:pPr>
        <w:rPr>
          <w:rFonts w:ascii="Times New Roman" w:hAnsi="Times New Roman" w:cs="Times New Roman"/>
          <w:sz w:val="24"/>
          <w:szCs w:val="24"/>
        </w:rPr>
      </w:pPr>
    </w:p>
    <w:p w:rsidR="003C78B7" w:rsidRDefault="003C78B7" w:rsidP="0033095A">
      <w:pPr>
        <w:rPr>
          <w:rFonts w:ascii="Times New Roman" w:hAnsi="Times New Roman" w:cs="Times New Roman"/>
          <w:sz w:val="24"/>
          <w:szCs w:val="24"/>
        </w:rPr>
      </w:pPr>
    </w:p>
    <w:p w:rsidR="003C78B7" w:rsidRDefault="003C78B7" w:rsidP="0033095A">
      <w:pPr>
        <w:rPr>
          <w:rFonts w:ascii="Times New Roman" w:hAnsi="Times New Roman" w:cs="Times New Roman"/>
          <w:sz w:val="24"/>
          <w:szCs w:val="24"/>
        </w:rPr>
      </w:pPr>
    </w:p>
    <w:p w:rsidR="003C78B7" w:rsidRDefault="003C78B7" w:rsidP="0033095A">
      <w:pPr>
        <w:rPr>
          <w:rFonts w:ascii="Times New Roman" w:hAnsi="Times New Roman" w:cs="Times New Roman"/>
          <w:sz w:val="24"/>
          <w:szCs w:val="24"/>
        </w:rPr>
      </w:pPr>
    </w:p>
    <w:p w:rsidR="003C78B7" w:rsidRDefault="003C78B7" w:rsidP="0033095A">
      <w:pPr>
        <w:rPr>
          <w:rFonts w:ascii="Times New Roman" w:hAnsi="Times New Roman" w:cs="Times New Roman"/>
          <w:sz w:val="24"/>
          <w:szCs w:val="24"/>
        </w:rPr>
      </w:pPr>
    </w:p>
    <w:p w:rsidR="003C78B7" w:rsidRDefault="003C78B7" w:rsidP="0033095A">
      <w:pPr>
        <w:rPr>
          <w:rFonts w:ascii="Times New Roman" w:hAnsi="Times New Roman" w:cs="Times New Roman"/>
          <w:sz w:val="24"/>
          <w:szCs w:val="24"/>
        </w:rPr>
      </w:pPr>
    </w:p>
    <w:p w:rsidR="003C78B7" w:rsidRDefault="003C78B7" w:rsidP="0033095A">
      <w:pPr>
        <w:rPr>
          <w:rFonts w:ascii="Times New Roman" w:hAnsi="Times New Roman" w:cs="Times New Roman"/>
          <w:sz w:val="24"/>
          <w:szCs w:val="24"/>
        </w:rPr>
      </w:pPr>
    </w:p>
    <w:p w:rsidR="003C78B7" w:rsidRDefault="003C78B7" w:rsidP="0033095A">
      <w:pPr>
        <w:rPr>
          <w:rFonts w:ascii="Times New Roman" w:hAnsi="Times New Roman" w:cs="Times New Roman"/>
          <w:sz w:val="24"/>
          <w:szCs w:val="24"/>
        </w:rPr>
      </w:pPr>
    </w:p>
    <w:p w:rsidR="003C78B7" w:rsidRDefault="003C78B7" w:rsidP="0033095A">
      <w:pPr>
        <w:rPr>
          <w:rFonts w:ascii="Times New Roman" w:hAnsi="Times New Roman" w:cs="Times New Roman"/>
          <w:sz w:val="24"/>
          <w:szCs w:val="24"/>
        </w:rPr>
      </w:pPr>
    </w:p>
    <w:p w:rsidR="003C78B7" w:rsidRDefault="003C78B7" w:rsidP="0033095A">
      <w:pPr>
        <w:rPr>
          <w:rFonts w:ascii="Times New Roman" w:hAnsi="Times New Roman" w:cs="Times New Roman"/>
          <w:sz w:val="24"/>
          <w:szCs w:val="24"/>
        </w:rPr>
      </w:pPr>
    </w:p>
    <w:p w:rsidR="003C78B7" w:rsidRDefault="003C78B7" w:rsidP="0033095A">
      <w:pPr>
        <w:rPr>
          <w:rFonts w:ascii="Times New Roman" w:hAnsi="Times New Roman" w:cs="Times New Roman"/>
          <w:sz w:val="24"/>
          <w:szCs w:val="24"/>
        </w:rPr>
      </w:pPr>
    </w:p>
    <w:p w:rsidR="003C78B7" w:rsidRDefault="003C78B7" w:rsidP="0033095A">
      <w:pPr>
        <w:rPr>
          <w:rFonts w:ascii="Times New Roman" w:hAnsi="Times New Roman" w:cs="Times New Roman"/>
          <w:sz w:val="24"/>
          <w:szCs w:val="24"/>
        </w:rPr>
      </w:pPr>
    </w:p>
    <w:p w:rsidR="003C78B7" w:rsidRDefault="003C78B7" w:rsidP="0033095A">
      <w:pPr>
        <w:rPr>
          <w:rFonts w:ascii="Times New Roman" w:hAnsi="Times New Roman" w:cs="Times New Roman"/>
          <w:sz w:val="24"/>
          <w:szCs w:val="24"/>
        </w:rPr>
      </w:pPr>
    </w:p>
    <w:p w:rsidR="003C78B7" w:rsidRDefault="003C78B7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Analysis of students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78B7" w:rsidRDefault="00496D52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pPr w:leftFromText="180" w:rightFromText="180" w:vertAnchor="text" w:horzAnchor="page" w:tblpX="587" w:tblpY="294"/>
        <w:tblW w:w="11438" w:type="dxa"/>
        <w:tblLook w:val="04A0"/>
      </w:tblPr>
      <w:tblGrid>
        <w:gridCol w:w="980"/>
        <w:gridCol w:w="716"/>
        <w:gridCol w:w="737"/>
        <w:gridCol w:w="716"/>
        <w:gridCol w:w="736"/>
        <w:gridCol w:w="716"/>
        <w:gridCol w:w="727"/>
        <w:gridCol w:w="716"/>
        <w:gridCol w:w="717"/>
        <w:gridCol w:w="820"/>
        <w:gridCol w:w="586"/>
        <w:gridCol w:w="222"/>
        <w:gridCol w:w="737"/>
        <w:gridCol w:w="236"/>
        <w:gridCol w:w="562"/>
        <w:gridCol w:w="222"/>
        <w:gridCol w:w="716"/>
        <w:gridCol w:w="576"/>
      </w:tblGrid>
      <w:tr w:rsidR="003C78B7" w:rsidRPr="003C78B7" w:rsidTr="003C78B7">
        <w:trPr>
          <w:trHeight w:val="712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Sub1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Sub2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Sub3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Sub4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Sub5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78B7" w:rsidRPr="003C78B7" w:rsidRDefault="003C78B7" w:rsidP="003C7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Sub6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78B7" w:rsidRPr="003C78B7" w:rsidRDefault="003C78B7" w:rsidP="003C7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78B7" w:rsidRPr="003C78B7" w:rsidRDefault="003C78B7" w:rsidP="003C7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7</w:t>
            </w:r>
          </w:p>
        </w:tc>
      </w:tr>
      <w:tr w:rsidR="003C78B7" w:rsidRPr="003C78B7" w:rsidTr="003C78B7">
        <w:trPr>
          <w:trHeight w:val="604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8B7" w:rsidRPr="003C78B7" w:rsidTr="003C78B7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C78B7" w:rsidRPr="003C78B7" w:rsidTr="003C78B7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C78B7" w:rsidRPr="003C78B7" w:rsidTr="003C78B7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</w:tr>
      <w:tr w:rsidR="003C78B7" w:rsidRPr="003C78B7" w:rsidTr="003C78B7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3C78B7" w:rsidRPr="003C78B7" w:rsidTr="003C78B7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8B7" w:rsidRPr="003C78B7" w:rsidRDefault="003C78B7" w:rsidP="003C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8B7" w:rsidRDefault="003C78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76C0F" w:rsidRDefault="00376C0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76C0F" w:rsidRDefault="00376C0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76C0F" w:rsidRDefault="00376C0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76C0F" w:rsidRDefault="00376C0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76C0F" w:rsidRDefault="00376C0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76C0F" w:rsidRDefault="00376C0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76C0F" w:rsidRDefault="00376C0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76C0F" w:rsidRDefault="00376C0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E3FCA" w:rsidRDefault="00FE3FC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E3FCA" w:rsidRDefault="00FE3FC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E3FCA" w:rsidRDefault="00FE3FC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847550" cy="1928692"/>
            <wp:effectExtent l="0" t="0" r="20320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3FCA" w:rsidRDefault="00FE3FC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271CA" w:rsidRPr="006271CA" w:rsidRDefault="006271CA" w:rsidP="006271C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6271CA">
        <w:rPr>
          <w:b/>
          <w:noProof/>
          <w:sz w:val="24"/>
          <w:szCs w:val="24"/>
          <w:lang w:val="en-IN" w:eastAsia="en-IN"/>
        </w:rPr>
        <w:t>Sub1</w:t>
      </w:r>
    </w:p>
    <w:p w:rsidR="0033095A" w:rsidRPr="00ED115A" w:rsidRDefault="003C78B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C79D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>rated performance of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Sub1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>as outstanding</w:t>
      </w:r>
    </w:p>
    <w:p w:rsidR="00BA70BF" w:rsidRPr="00ED115A" w:rsidRDefault="003C78B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64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>of the students have rate</w:t>
      </w:r>
      <w:r w:rsidR="00282929" w:rsidRPr="00ED115A">
        <w:rPr>
          <w:rFonts w:ascii="Times New Roman" w:hAnsi="Times New Roman" w:cs="Times New Roman"/>
          <w:bCs/>
          <w:sz w:val="24"/>
          <w:szCs w:val="24"/>
        </w:rPr>
        <w:t xml:space="preserve">d performance of 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 xml:space="preserve"> as Excellent</w:t>
      </w:r>
    </w:p>
    <w:p w:rsidR="0033095A" w:rsidRPr="00ED115A" w:rsidRDefault="003C78B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of the students have rated performance of  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as good</w:t>
      </w:r>
    </w:p>
    <w:p w:rsidR="0033095A" w:rsidRPr="00D549BA" w:rsidRDefault="003C78B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of the students have rated performance of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C78B7" w:rsidRPr="00FE3FCA" w:rsidRDefault="003C78B7" w:rsidP="00FE3FCA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F00C5E" w:rsidRPr="00BA70BF" w:rsidRDefault="00376C0F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376C0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33095A" w:rsidRPr="00F00C5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376C0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376C0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00C5E" w:rsidRPr="00BA70BF" w:rsidRDefault="00376C0F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F00C5E" w:rsidRDefault="00376C0F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376C0F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376C0F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F00C5E" w:rsidRPr="00D549BA" w:rsidRDefault="00376C0F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8665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376C0F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376C0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376C0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FE3FCA" w:rsidRPr="00D549BA" w:rsidRDefault="00FE3FCA" w:rsidP="0033095A">
      <w:pPr>
        <w:rPr>
          <w:rFonts w:ascii="Times New Roman" w:hAnsi="Times New Roman" w:cs="Times New Roman"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</w:p>
    <w:p w:rsidR="0033095A" w:rsidRPr="00A82E32" w:rsidRDefault="00376C0F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B660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5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A82E32" w:rsidRPr="00F00C5E" w:rsidRDefault="00376C0F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33095A" w:rsidRPr="00A82E3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5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A82E32" w:rsidRDefault="00376C0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5 </w:t>
      </w:r>
      <w:r w:rsidR="0033095A" w:rsidRPr="00A82E32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76C0F" w:rsidRDefault="00376C0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47519">
        <w:rPr>
          <w:rFonts w:ascii="Times New Roman" w:hAnsi="Times New Roman" w:cs="Times New Roman"/>
          <w:sz w:val="24"/>
          <w:szCs w:val="24"/>
        </w:rPr>
        <w:t xml:space="preserve">Sub 5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76C0F" w:rsidRPr="00D549BA" w:rsidRDefault="00376C0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C0F" w:rsidRPr="00316DB4" w:rsidRDefault="00376C0F" w:rsidP="00376C0F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Sub6</w:t>
      </w:r>
    </w:p>
    <w:p w:rsidR="00376C0F" w:rsidRPr="00A82E32" w:rsidRDefault="00376C0F" w:rsidP="00376C0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 6</w:t>
      </w:r>
      <w:r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376C0F" w:rsidRPr="00F00C5E" w:rsidRDefault="00376C0F" w:rsidP="00376C0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A82E3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A82E32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 6</w:t>
      </w:r>
      <w:r w:rsidRPr="00A82E32">
        <w:rPr>
          <w:rFonts w:ascii="Times New Roman" w:hAnsi="Times New Roman" w:cs="Times New Roman"/>
          <w:sz w:val="24"/>
          <w:szCs w:val="24"/>
        </w:rPr>
        <w:t xml:space="preserve">as </w:t>
      </w:r>
      <w:r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76C0F" w:rsidRPr="00A82E32" w:rsidRDefault="00376C0F" w:rsidP="00376C0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A82E32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 6</w:t>
      </w:r>
      <w:r w:rsidRPr="00A82E32">
        <w:rPr>
          <w:rFonts w:ascii="Times New Roman" w:hAnsi="Times New Roman" w:cs="Times New Roman"/>
          <w:sz w:val="24"/>
          <w:szCs w:val="24"/>
        </w:rPr>
        <w:t>as good</w:t>
      </w:r>
    </w:p>
    <w:p w:rsidR="00376C0F" w:rsidRPr="00376C0F" w:rsidRDefault="00376C0F" w:rsidP="00376C0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 6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76C0F" w:rsidRPr="00D549BA" w:rsidRDefault="00376C0F" w:rsidP="00376C0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C0F" w:rsidRPr="00316DB4" w:rsidRDefault="00376C0F" w:rsidP="00376C0F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Sub7</w:t>
      </w:r>
    </w:p>
    <w:p w:rsidR="00376C0F" w:rsidRPr="00A82E32" w:rsidRDefault="00376C0F" w:rsidP="00376C0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 7</w:t>
      </w:r>
      <w:r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376C0F" w:rsidRPr="00F00C5E" w:rsidRDefault="00376C0F" w:rsidP="00376C0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A82E3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A82E32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 7</w:t>
      </w:r>
      <w:r w:rsidRPr="00A82E32">
        <w:rPr>
          <w:rFonts w:ascii="Times New Roman" w:hAnsi="Times New Roman" w:cs="Times New Roman"/>
          <w:sz w:val="24"/>
          <w:szCs w:val="24"/>
        </w:rPr>
        <w:t xml:space="preserve">as </w:t>
      </w:r>
      <w:r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76C0F" w:rsidRPr="00A82E32" w:rsidRDefault="00376C0F" w:rsidP="00376C0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A82E32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 7</w:t>
      </w:r>
      <w:r w:rsidRPr="00A82E32">
        <w:rPr>
          <w:rFonts w:ascii="Times New Roman" w:hAnsi="Times New Roman" w:cs="Times New Roman"/>
          <w:sz w:val="24"/>
          <w:szCs w:val="24"/>
        </w:rPr>
        <w:t>as good</w:t>
      </w:r>
    </w:p>
    <w:p w:rsidR="00376C0F" w:rsidRPr="00D549BA" w:rsidRDefault="00376C0F" w:rsidP="00376C0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 7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76C0F" w:rsidRDefault="00376C0F" w:rsidP="00376C0F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FE3FCA" w:rsidRDefault="00FE3FCA" w:rsidP="00376C0F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FE3FCA" w:rsidRDefault="00FE3FCA" w:rsidP="00376C0F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FE3FCA" w:rsidRDefault="00FE3FCA" w:rsidP="00376C0F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FE3FCA" w:rsidRDefault="00FE3FCA" w:rsidP="00376C0F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FE3FCA" w:rsidRDefault="00FE3FCA" w:rsidP="00376C0F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FE3FCA" w:rsidRDefault="00FE3FCA" w:rsidP="00376C0F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FE3FCA" w:rsidRDefault="00FE3FCA" w:rsidP="00376C0F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FE3FCA" w:rsidRDefault="00FE3FCA" w:rsidP="00376C0F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FE3FCA" w:rsidRDefault="00FE3FCA" w:rsidP="00376C0F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FE3FCA" w:rsidRDefault="00FE3FCA" w:rsidP="00376C0F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FE3FCA" w:rsidRDefault="00FE3FCA" w:rsidP="00376C0F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FE3FCA" w:rsidRDefault="00FE3FCA" w:rsidP="00376C0F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4C3AB2" w:rsidRDefault="004C3AB2" w:rsidP="004C3AB2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Sufficient number of practical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E034E5" w:rsidRPr="004C3AB2" w:rsidRDefault="0033095A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1C2BFD" w:rsidRPr="00FE3FCA" w:rsidRDefault="0033095A" w:rsidP="00FE3FC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pPr w:leftFromText="180" w:rightFromText="180" w:vertAnchor="text" w:horzAnchor="page" w:tblpX="587" w:tblpY="294"/>
        <w:tblW w:w="11438" w:type="dxa"/>
        <w:tblLook w:val="04A0"/>
      </w:tblPr>
      <w:tblGrid>
        <w:gridCol w:w="980"/>
        <w:gridCol w:w="716"/>
        <w:gridCol w:w="737"/>
        <w:gridCol w:w="716"/>
        <w:gridCol w:w="736"/>
        <w:gridCol w:w="716"/>
        <w:gridCol w:w="727"/>
        <w:gridCol w:w="716"/>
        <w:gridCol w:w="717"/>
        <w:gridCol w:w="820"/>
        <w:gridCol w:w="586"/>
        <w:gridCol w:w="222"/>
        <w:gridCol w:w="737"/>
        <w:gridCol w:w="236"/>
        <w:gridCol w:w="562"/>
        <w:gridCol w:w="222"/>
        <w:gridCol w:w="716"/>
        <w:gridCol w:w="576"/>
      </w:tblGrid>
      <w:tr w:rsidR="00FE3FCA" w:rsidRPr="003C78B7" w:rsidTr="0069247E">
        <w:trPr>
          <w:trHeight w:val="712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Sub1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Sub2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Sub3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Sub4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Sub5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FCA" w:rsidRPr="003C78B7" w:rsidRDefault="00FE3FCA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Sub6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FCA" w:rsidRPr="003C78B7" w:rsidRDefault="00FE3FCA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FCA" w:rsidRPr="003C78B7" w:rsidRDefault="00FE3FCA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7</w:t>
            </w:r>
          </w:p>
        </w:tc>
      </w:tr>
      <w:tr w:rsidR="00FE3FCA" w:rsidRPr="003C78B7" w:rsidTr="0069247E">
        <w:trPr>
          <w:trHeight w:val="604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CA" w:rsidRPr="003C78B7" w:rsidRDefault="00FE3FCA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3FCA" w:rsidRPr="003C78B7" w:rsidTr="0069247E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E3FCA" w:rsidRDefault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E3FCA" w:rsidRDefault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FCA" w:rsidRDefault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E3FCA" w:rsidRPr="003C78B7" w:rsidTr="0069247E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E3FCA" w:rsidRDefault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E3FCA" w:rsidRDefault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FCA" w:rsidRDefault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E3FCA" w:rsidRPr="003C78B7" w:rsidTr="0069247E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E3FCA" w:rsidRDefault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E3FCA" w:rsidRDefault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FCA" w:rsidRDefault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E3FCA" w:rsidRPr="003C78B7" w:rsidTr="0069247E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E3FCA" w:rsidRDefault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E3FCA" w:rsidRDefault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FCA" w:rsidRDefault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</w:tr>
      <w:tr w:rsidR="00FE3FCA" w:rsidRPr="003C78B7" w:rsidTr="0069247E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FCA" w:rsidRDefault="00FE3FCA" w:rsidP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E3FCA" w:rsidRDefault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FCA" w:rsidRPr="003C78B7" w:rsidRDefault="00FE3FCA" w:rsidP="00F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E3FCA" w:rsidRDefault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FCA" w:rsidRDefault="00FE3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E3FCA" w:rsidRDefault="00FE3FCA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FE3FCA" w:rsidRDefault="00FE3FCA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CF69E8" w:rsidRDefault="00CF69E8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CF69E8" w:rsidRDefault="00CF69E8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CF69E8" w:rsidRDefault="00CF69E8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CF69E8" w:rsidRDefault="00CF69E8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CF69E8" w:rsidRDefault="00CF69E8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6224067" cy="2159213"/>
            <wp:effectExtent l="0" t="0" r="24765" b="127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69E8" w:rsidRDefault="00CF69E8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CF69E8" w:rsidRDefault="00CF69E8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0D65AC" w:rsidRPr="000D65AC" w:rsidRDefault="000D65AC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Sub1</w:t>
      </w:r>
    </w:p>
    <w:p w:rsidR="0033095A" w:rsidRPr="00236F1C" w:rsidRDefault="00FE3FC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E3FC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FE3FC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FE3FC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 w:rsidRPr="00C21EE9">
        <w:rPr>
          <w:bCs/>
          <w:noProof/>
          <w:sz w:val="24"/>
          <w:szCs w:val="24"/>
          <w:lang w:val="en-IN" w:eastAsia="en-IN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0D65AC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33095A" w:rsidRPr="00236F1C" w:rsidRDefault="00CF69E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CF69E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CF69E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CF69E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5EE7" w:rsidRPr="00CA5EE7" w:rsidRDefault="00CA5EE7" w:rsidP="00CA5EE7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5EE7">
        <w:rPr>
          <w:b/>
          <w:noProof/>
          <w:sz w:val="24"/>
          <w:szCs w:val="24"/>
          <w:lang w:val="en-IN" w:eastAsia="en-IN"/>
        </w:rPr>
        <w:t>Sub</w:t>
      </w:r>
      <w:r>
        <w:rPr>
          <w:b/>
          <w:noProof/>
          <w:sz w:val="24"/>
          <w:szCs w:val="24"/>
          <w:lang w:val="en-IN" w:eastAsia="en-IN"/>
        </w:rPr>
        <w:t>3</w:t>
      </w:r>
    </w:p>
    <w:p w:rsidR="00920DCE" w:rsidRPr="00236F1C" w:rsidRDefault="00CF69E8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CF69E8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095A" w:rsidRPr="00920DC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CF69E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CF69E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20DC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33095A" w:rsidRPr="00236F1C" w:rsidRDefault="00CF69E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CF69E8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3394" w:rsidRPr="00920DCE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CF69E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920DCE" w:rsidRDefault="00CF69E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20DCE" w:rsidRPr="00920DCE" w:rsidRDefault="00920DCE" w:rsidP="00920DC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DCE" w:rsidRPr="00B15C6F" w:rsidRDefault="00920DCE" w:rsidP="00920DC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920DCE" w:rsidRPr="00236F1C" w:rsidRDefault="00CF69E8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D82A01">
        <w:rPr>
          <w:rFonts w:ascii="Times New Roman" w:hAnsi="Times New Roman" w:cs="Times New Roman"/>
          <w:sz w:val="24"/>
          <w:szCs w:val="24"/>
        </w:rPr>
        <w:t xml:space="preserve">% 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20DCE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CF69E8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 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20DCE" w:rsidRPr="00920DCE" w:rsidRDefault="00CF69E8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920DCE" w:rsidRPr="00236F1C" w:rsidRDefault="00CF69E8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20DCE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F69E8" w:rsidRPr="00B15C6F" w:rsidRDefault="00CF69E8" w:rsidP="00CF69E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Sub6</w:t>
      </w:r>
    </w:p>
    <w:p w:rsidR="00CF69E8" w:rsidRPr="00236F1C" w:rsidRDefault="00CF69E8" w:rsidP="00CF69E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 of 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F69E8" w:rsidRPr="00236F1C" w:rsidRDefault="00CF69E8" w:rsidP="00CF69E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20DCE">
        <w:rPr>
          <w:rFonts w:ascii="Times New Roman" w:hAnsi="Times New Roman" w:cs="Times New Roman"/>
          <w:sz w:val="24"/>
          <w:szCs w:val="24"/>
        </w:rPr>
        <w:t xml:space="preserve">% of the students have rated Project/seminar/assignments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920DCE">
        <w:rPr>
          <w:rFonts w:ascii="Times New Roman" w:hAnsi="Times New Roman" w:cs="Times New Roman"/>
          <w:sz w:val="24"/>
          <w:szCs w:val="24"/>
        </w:rPr>
        <w:t xml:space="preserve"> as </w:t>
      </w:r>
      <w:r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CF69E8" w:rsidRPr="00920DCE" w:rsidRDefault="00CF69E8" w:rsidP="00CF69E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20DCE">
        <w:rPr>
          <w:rFonts w:ascii="Times New Roman" w:hAnsi="Times New Roman" w:cs="Times New Roman"/>
          <w:sz w:val="24"/>
          <w:szCs w:val="24"/>
        </w:rPr>
        <w:t xml:space="preserve">%  of the students have rated Project/seminar/assignments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920DCE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CF69E8" w:rsidRPr="00236F1C" w:rsidRDefault="00CF69E8" w:rsidP="00CF69E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 of 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F69E8" w:rsidRDefault="00CF69E8" w:rsidP="00CF69E8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F69E8" w:rsidRPr="00B15C6F" w:rsidRDefault="00CF69E8" w:rsidP="00CF69E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Sub6</w:t>
      </w:r>
    </w:p>
    <w:p w:rsidR="00CF69E8" w:rsidRPr="00236F1C" w:rsidRDefault="00CF69E8" w:rsidP="00CF69E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 of 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F69E8" w:rsidRPr="00236F1C" w:rsidRDefault="00CF69E8" w:rsidP="00CF69E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20DCE">
        <w:rPr>
          <w:rFonts w:ascii="Times New Roman" w:hAnsi="Times New Roman" w:cs="Times New Roman"/>
          <w:sz w:val="24"/>
          <w:szCs w:val="24"/>
        </w:rPr>
        <w:t xml:space="preserve">% of the students have rated Project/seminar/assignments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920DCE">
        <w:rPr>
          <w:rFonts w:ascii="Times New Roman" w:hAnsi="Times New Roman" w:cs="Times New Roman"/>
          <w:sz w:val="24"/>
          <w:szCs w:val="24"/>
        </w:rPr>
        <w:t xml:space="preserve"> as </w:t>
      </w:r>
      <w:r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CF69E8" w:rsidRPr="00920DCE" w:rsidRDefault="00CF69E8" w:rsidP="00CF69E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20DCE">
        <w:rPr>
          <w:rFonts w:ascii="Times New Roman" w:hAnsi="Times New Roman" w:cs="Times New Roman"/>
          <w:sz w:val="24"/>
          <w:szCs w:val="24"/>
        </w:rPr>
        <w:t xml:space="preserve">%  of the students have rated Project/seminar/assignments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920DCE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CF69E8" w:rsidRPr="00236F1C" w:rsidRDefault="00CF69E8" w:rsidP="00CF69E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 of 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F69E8" w:rsidRDefault="00CF69E8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F69E8" w:rsidRDefault="00CF69E8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BF7474" w:rsidRDefault="00BF7474" w:rsidP="00BF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="00454AB7">
        <w:rPr>
          <w:rFonts w:ascii="Times New Roman" w:hAnsi="Times New Roman" w:cs="Times New Roman"/>
          <w:b/>
          <w:sz w:val="24"/>
          <w:szCs w:val="24"/>
        </w:rPr>
        <w:t xml:space="preserve"> about Subject</w:t>
      </w:r>
      <w:r w:rsidRPr="00DB3B23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587" w:tblpY="294"/>
        <w:tblW w:w="11438" w:type="dxa"/>
        <w:tblLook w:val="04A0"/>
      </w:tblPr>
      <w:tblGrid>
        <w:gridCol w:w="980"/>
        <w:gridCol w:w="716"/>
        <w:gridCol w:w="737"/>
        <w:gridCol w:w="716"/>
        <w:gridCol w:w="736"/>
        <w:gridCol w:w="716"/>
        <w:gridCol w:w="727"/>
        <w:gridCol w:w="716"/>
        <w:gridCol w:w="717"/>
        <w:gridCol w:w="820"/>
        <w:gridCol w:w="586"/>
        <w:gridCol w:w="222"/>
        <w:gridCol w:w="737"/>
        <w:gridCol w:w="236"/>
        <w:gridCol w:w="562"/>
        <w:gridCol w:w="222"/>
        <w:gridCol w:w="716"/>
        <w:gridCol w:w="576"/>
      </w:tblGrid>
      <w:tr w:rsidR="00CF69E8" w:rsidRPr="003C78B7" w:rsidTr="0069247E">
        <w:trPr>
          <w:trHeight w:val="712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Sub1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Sub2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Sub3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Sub4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Sub5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69E8" w:rsidRPr="003C78B7" w:rsidRDefault="00CF69E8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Sub6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69E8" w:rsidRPr="003C78B7" w:rsidRDefault="00CF69E8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69E8" w:rsidRPr="003C78B7" w:rsidRDefault="00CF69E8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7</w:t>
            </w:r>
          </w:p>
        </w:tc>
      </w:tr>
      <w:tr w:rsidR="00CF69E8" w:rsidRPr="003C78B7" w:rsidTr="0069247E">
        <w:trPr>
          <w:trHeight w:val="604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E8" w:rsidRPr="003C78B7" w:rsidRDefault="00CF69E8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181" w:rsidRPr="003C78B7" w:rsidTr="00FE329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1181" w:rsidRPr="003C78B7" w:rsidRDefault="00BA1181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1181" w:rsidRPr="003C78B7" w:rsidRDefault="00BA1181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1181" w:rsidRPr="003C78B7" w:rsidRDefault="00BA1181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A1181" w:rsidRPr="003C78B7" w:rsidTr="00FE329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1181" w:rsidRPr="003C78B7" w:rsidRDefault="00BA1181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1181" w:rsidRPr="003C78B7" w:rsidRDefault="00BA1181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1181" w:rsidRPr="003C78B7" w:rsidRDefault="00BA1181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A1181" w:rsidRPr="003C78B7" w:rsidTr="00FE329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1181" w:rsidRPr="003C78B7" w:rsidRDefault="00BA1181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1181" w:rsidRPr="003C78B7" w:rsidRDefault="00BA1181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1181" w:rsidRPr="003C78B7" w:rsidRDefault="00BA1181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A1181" w:rsidRPr="003C78B7" w:rsidTr="00FE329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1181" w:rsidRPr="003C78B7" w:rsidRDefault="00BA1181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1181" w:rsidRPr="003C78B7" w:rsidRDefault="00BA1181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1181" w:rsidRPr="003C78B7" w:rsidRDefault="00BA1181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BA1181" w:rsidRPr="003C78B7" w:rsidTr="00FE329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1181" w:rsidRPr="003C78B7" w:rsidRDefault="00BA1181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B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1181" w:rsidRPr="003C78B7" w:rsidRDefault="00BA1181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1181" w:rsidRPr="003C78B7" w:rsidRDefault="00BA1181" w:rsidP="0069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14875" w:rsidRDefault="00614875" w:rsidP="0033616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614875" w:rsidRDefault="00614875" w:rsidP="00614875">
      <w:pPr>
        <w:rPr>
          <w:rFonts w:ascii="Calibri" w:eastAsia="Times New Roman" w:hAnsi="Calibri" w:cs="Times New Roman"/>
        </w:rPr>
      </w:pPr>
    </w:p>
    <w:p w:rsidR="00BA1181" w:rsidRDefault="00BA1181" w:rsidP="00BF747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601660" cy="1944061"/>
            <wp:effectExtent l="0" t="0" r="18415" b="1841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1181" w:rsidRDefault="00BA1181" w:rsidP="00BF747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BA1181" w:rsidRDefault="00BA1181" w:rsidP="00BF747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BA1181" w:rsidRDefault="00BA1181" w:rsidP="00BF747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BF7474" w:rsidRPr="009231EF" w:rsidRDefault="00BA118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BF747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outstanding</w:t>
      </w:r>
    </w:p>
    <w:p w:rsidR="00BF7474" w:rsidRPr="009231EF" w:rsidRDefault="00BA118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Excellent</w:t>
      </w:r>
    </w:p>
    <w:p w:rsidR="00BF7474" w:rsidRPr="009231EF" w:rsidRDefault="00BA118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good</w:t>
      </w:r>
    </w:p>
    <w:p w:rsidR="00BF7474" w:rsidRDefault="00BA118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 xml:space="preserve">Sub1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7474" w:rsidRPr="000155FE" w:rsidRDefault="00BF7474" w:rsidP="00BF7474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5FE">
        <w:rPr>
          <w:rFonts w:ascii="Times New Roman" w:hAnsi="Times New Roman" w:cs="Times New Roman"/>
          <w:b/>
          <w:bCs/>
          <w:sz w:val="24"/>
          <w:szCs w:val="24"/>
        </w:rPr>
        <w:t>Sub2</w:t>
      </w:r>
    </w:p>
    <w:p w:rsidR="00BF7474" w:rsidRPr="009231EF" w:rsidRDefault="00BA118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Sub2 as outstanding</w:t>
      </w:r>
    </w:p>
    <w:p w:rsidR="00BF7474" w:rsidRPr="009231EF" w:rsidRDefault="00BA118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Sub2 as Excellent</w:t>
      </w:r>
    </w:p>
    <w:p w:rsidR="00BF7474" w:rsidRPr="009231EF" w:rsidRDefault="00BA118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Sub2 as good</w:t>
      </w:r>
    </w:p>
    <w:p w:rsidR="00BF7474" w:rsidRPr="00236F1C" w:rsidRDefault="00BA118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 xml:space="preserve"> Sub2 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F7474" w:rsidRPr="00B15C6F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BF7474" w:rsidRPr="009231EF" w:rsidRDefault="00BA118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BF7474" w:rsidRPr="00610F4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610F4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Sub3 as outstanding </w:t>
      </w:r>
    </w:p>
    <w:p w:rsidR="00BF7474" w:rsidRPr="009231EF" w:rsidRDefault="00BA118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Sub3 as Excellent</w:t>
      </w:r>
    </w:p>
    <w:p w:rsidR="00BF7474" w:rsidRPr="009231EF" w:rsidRDefault="00BA118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Sub3 as good</w:t>
      </w:r>
    </w:p>
    <w:p w:rsidR="00BF7474" w:rsidRPr="003E53F5" w:rsidRDefault="00BA118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9459EF">
        <w:rPr>
          <w:rFonts w:ascii="Times New Roman" w:hAnsi="Times New Roman" w:cs="Times New Roman"/>
          <w:sz w:val="24"/>
          <w:szCs w:val="24"/>
        </w:rPr>
        <w:t xml:space="preserve"> </w:t>
      </w:r>
      <w:r w:rsidR="00BF7474">
        <w:rPr>
          <w:rFonts w:ascii="Times New Roman" w:hAnsi="Times New Roman" w:cs="Times New Roman"/>
          <w:sz w:val="24"/>
          <w:szCs w:val="24"/>
        </w:rPr>
        <w:t xml:space="preserve">Sub3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474" w:rsidRPr="00B15C6F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Sub4 </w:t>
      </w:r>
    </w:p>
    <w:p w:rsidR="00BF7474" w:rsidRPr="009231EF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Sub4 as outstanding</w:t>
      </w:r>
    </w:p>
    <w:p w:rsidR="00BF7474" w:rsidRPr="009231EF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Sub4 as Excellent</w:t>
      </w:r>
    </w:p>
    <w:p w:rsidR="00BF7474" w:rsidRPr="009231EF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Sub4 as good</w:t>
      </w:r>
    </w:p>
    <w:p w:rsidR="00BF7474" w:rsidRPr="00953341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9459EF">
        <w:rPr>
          <w:rFonts w:ascii="Times New Roman" w:hAnsi="Times New Roman" w:cs="Times New Roman"/>
          <w:sz w:val="24"/>
          <w:szCs w:val="24"/>
        </w:rPr>
        <w:t xml:space="preserve"> </w:t>
      </w:r>
      <w:r w:rsidR="00BF7474">
        <w:rPr>
          <w:rFonts w:ascii="Times New Roman" w:hAnsi="Times New Roman" w:cs="Times New Roman"/>
          <w:sz w:val="24"/>
          <w:szCs w:val="24"/>
        </w:rPr>
        <w:t xml:space="preserve">Sub4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E034E5" w:rsidRDefault="00E034E5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181" w:rsidRDefault="00BA1181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181" w:rsidRDefault="00BA1181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C6C" w:rsidRPr="00B15C6F" w:rsidRDefault="00427C6C" w:rsidP="00427C6C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</w:p>
    <w:p w:rsidR="00427C6C" w:rsidRPr="009231EF" w:rsidRDefault="00BA1181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C65EAE">
        <w:rPr>
          <w:rFonts w:ascii="Times New Roman" w:hAnsi="Times New Roman" w:cs="Times New Roman"/>
          <w:sz w:val="24"/>
          <w:szCs w:val="24"/>
        </w:rPr>
        <w:t>%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 w:rsidR="00427C6C">
        <w:rPr>
          <w:rFonts w:ascii="Times New Roman" w:hAnsi="Times New Roman" w:cs="Times New Roman"/>
          <w:sz w:val="24"/>
          <w:szCs w:val="24"/>
        </w:rPr>
        <w:t>Sub5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427C6C" w:rsidRPr="009231EF" w:rsidRDefault="00BA1181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of the students have rated 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 w:rsidR="00427C6C">
        <w:rPr>
          <w:rFonts w:ascii="Times New Roman" w:hAnsi="Times New Roman" w:cs="Times New Roman"/>
          <w:sz w:val="24"/>
          <w:szCs w:val="24"/>
        </w:rPr>
        <w:t>Sub5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427C6C" w:rsidRPr="009231EF" w:rsidRDefault="00BA1181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of the students have rated 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 w:rsidR="00427C6C">
        <w:rPr>
          <w:rFonts w:ascii="Times New Roman" w:hAnsi="Times New Roman" w:cs="Times New Roman"/>
          <w:sz w:val="24"/>
          <w:szCs w:val="24"/>
        </w:rPr>
        <w:t>Sub5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427C6C" w:rsidRPr="00953341" w:rsidRDefault="00BA1181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of the students have rated Overall about</w:t>
      </w:r>
      <w:r w:rsidR="009459EF">
        <w:rPr>
          <w:rFonts w:ascii="Times New Roman" w:hAnsi="Times New Roman" w:cs="Times New Roman"/>
          <w:sz w:val="24"/>
          <w:szCs w:val="24"/>
        </w:rPr>
        <w:t xml:space="preserve"> </w:t>
      </w:r>
      <w:r w:rsidR="00427C6C">
        <w:rPr>
          <w:rFonts w:ascii="Times New Roman" w:hAnsi="Times New Roman" w:cs="Times New Roman"/>
          <w:sz w:val="24"/>
          <w:szCs w:val="24"/>
        </w:rPr>
        <w:t xml:space="preserve">Sub5 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27C6C">
        <w:rPr>
          <w:rFonts w:ascii="Times New Roman" w:hAnsi="Times New Roman" w:cs="Times New Roman"/>
          <w:sz w:val="24"/>
          <w:szCs w:val="24"/>
        </w:rPr>
        <w:t>average</w:t>
      </w:r>
    </w:p>
    <w:p w:rsidR="00BA1181" w:rsidRDefault="00BA1181" w:rsidP="00BA1181">
      <w:pPr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BA1181" w:rsidRPr="00BA1181" w:rsidRDefault="00BA1181" w:rsidP="00BA1181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Sub6</w:t>
      </w:r>
    </w:p>
    <w:p w:rsidR="00BA1181" w:rsidRPr="009231EF" w:rsidRDefault="00BA1181" w:rsidP="00BA11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Sub6</w:t>
      </w:r>
      <w:r w:rsidRPr="009231EF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BA1181" w:rsidRPr="009231EF" w:rsidRDefault="00BA1181" w:rsidP="00BA11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9231EF">
        <w:rPr>
          <w:rFonts w:ascii="Times New Roman" w:hAnsi="Times New Roman" w:cs="Times New Roman"/>
          <w:sz w:val="24"/>
          <w:szCs w:val="24"/>
        </w:rPr>
        <w:t xml:space="preserve"> of the students have rated 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Sub6</w:t>
      </w:r>
      <w:r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BA1181" w:rsidRPr="009231EF" w:rsidRDefault="00BA1181" w:rsidP="00BA11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9231EF">
        <w:rPr>
          <w:rFonts w:ascii="Times New Roman" w:hAnsi="Times New Roman" w:cs="Times New Roman"/>
          <w:sz w:val="24"/>
          <w:szCs w:val="24"/>
        </w:rPr>
        <w:t xml:space="preserve">of the students have rated 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Sub6 </w:t>
      </w:r>
      <w:r w:rsidRPr="009231EF">
        <w:rPr>
          <w:rFonts w:ascii="Times New Roman" w:hAnsi="Times New Roman" w:cs="Times New Roman"/>
          <w:sz w:val="24"/>
          <w:szCs w:val="24"/>
        </w:rPr>
        <w:t>as good</w:t>
      </w:r>
    </w:p>
    <w:p w:rsidR="00BA1181" w:rsidRPr="00953341" w:rsidRDefault="00BA1181" w:rsidP="00BA11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9231EF">
        <w:rPr>
          <w:rFonts w:ascii="Times New Roman" w:hAnsi="Times New Roman" w:cs="Times New Roman"/>
          <w:sz w:val="24"/>
          <w:szCs w:val="24"/>
        </w:rPr>
        <w:t xml:space="preserve"> of the students have rated Overall about</w:t>
      </w:r>
      <w:r>
        <w:rPr>
          <w:rFonts w:ascii="Times New Roman" w:hAnsi="Times New Roman" w:cs="Times New Roman"/>
          <w:sz w:val="24"/>
          <w:szCs w:val="24"/>
        </w:rPr>
        <w:t xml:space="preserve"> Sub6</w:t>
      </w:r>
      <w:r w:rsidR="009459EF">
        <w:rPr>
          <w:rFonts w:ascii="Times New Roman" w:hAnsi="Times New Roman" w:cs="Times New Roman"/>
          <w:sz w:val="24"/>
          <w:szCs w:val="24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BA1181" w:rsidRDefault="00BA1181" w:rsidP="00BA1181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1181" w:rsidRDefault="00BA1181" w:rsidP="00BA1181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1181" w:rsidRDefault="00BA1181" w:rsidP="00BA118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181" w:rsidRPr="00BA1181" w:rsidRDefault="00BA1181" w:rsidP="00BA118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Sub7</w:t>
      </w:r>
    </w:p>
    <w:p w:rsidR="00BA1181" w:rsidRPr="009231EF" w:rsidRDefault="00BA1181" w:rsidP="00BA11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Sub7</w:t>
      </w:r>
      <w:r w:rsidRPr="009231EF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BA1181" w:rsidRPr="009231EF" w:rsidRDefault="00BA1181" w:rsidP="00BA11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9231EF">
        <w:rPr>
          <w:rFonts w:ascii="Times New Roman" w:hAnsi="Times New Roman" w:cs="Times New Roman"/>
          <w:sz w:val="24"/>
          <w:szCs w:val="24"/>
        </w:rPr>
        <w:t xml:space="preserve"> of the students have rated 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Sub7 </w:t>
      </w:r>
      <w:r w:rsidRPr="009231EF">
        <w:rPr>
          <w:rFonts w:ascii="Times New Roman" w:hAnsi="Times New Roman" w:cs="Times New Roman"/>
          <w:sz w:val="24"/>
          <w:szCs w:val="24"/>
        </w:rPr>
        <w:t>as Excellent</w:t>
      </w:r>
    </w:p>
    <w:p w:rsidR="00BA1181" w:rsidRPr="009231EF" w:rsidRDefault="00BA1181" w:rsidP="00BA11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9231EF">
        <w:rPr>
          <w:rFonts w:ascii="Times New Roman" w:hAnsi="Times New Roman" w:cs="Times New Roman"/>
          <w:sz w:val="24"/>
          <w:szCs w:val="24"/>
        </w:rPr>
        <w:t xml:space="preserve">of the students have rated Overall </w:t>
      </w:r>
      <w:r w:rsidR="009459EF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Sub7</w:t>
      </w:r>
      <w:r w:rsidRPr="009231EF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A1181" w:rsidRPr="00953341" w:rsidRDefault="00BA1181" w:rsidP="00BA11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9231EF">
        <w:rPr>
          <w:rFonts w:ascii="Times New Roman" w:hAnsi="Times New Roman" w:cs="Times New Roman"/>
          <w:sz w:val="24"/>
          <w:szCs w:val="24"/>
        </w:rPr>
        <w:t xml:space="preserve"> of the students have rated Overall about</w:t>
      </w:r>
      <w:r>
        <w:rPr>
          <w:rFonts w:ascii="Times New Roman" w:hAnsi="Times New Roman" w:cs="Times New Roman"/>
          <w:sz w:val="24"/>
          <w:szCs w:val="24"/>
        </w:rPr>
        <w:t xml:space="preserve"> Sub7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427C6C" w:rsidRDefault="00427C6C" w:rsidP="0042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7B" w:rsidRPr="00855EC2" w:rsidRDefault="007F1B7B" w:rsidP="008323B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Infrastructure</w:t>
      </w: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7F1B7B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p w:rsidR="007F1B7B" w:rsidRPr="002F6BDD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W w:w="3021" w:type="dxa"/>
        <w:jc w:val="center"/>
        <w:tblInd w:w="2493" w:type="dxa"/>
        <w:tblLook w:val="04A0"/>
      </w:tblPr>
      <w:tblGrid>
        <w:gridCol w:w="960"/>
        <w:gridCol w:w="1153"/>
        <w:gridCol w:w="908"/>
      </w:tblGrid>
      <w:tr w:rsidR="007F1B7B" w:rsidTr="008323B6">
        <w:trPr>
          <w:trHeight w:val="3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BA1181" w:rsidTr="00BA118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1" w:rsidRDefault="00BA1181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BA1181" w:rsidTr="00BA118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1" w:rsidRDefault="00BA1181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BA1181" w:rsidTr="00BA118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1" w:rsidRDefault="00BA1181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A1181" w:rsidTr="00BA118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1" w:rsidRDefault="00BA1181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BA1181" w:rsidTr="00BA118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1" w:rsidRDefault="00BA1181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81" w:rsidRDefault="00BA11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7F1B7B" w:rsidRDefault="007F1B7B" w:rsidP="007F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521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B7B" w:rsidRDefault="00BA1181" w:rsidP="007F1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86185" cy="2105425"/>
            <wp:effectExtent l="0" t="0" r="1016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1B7B" w:rsidRDefault="007F1B7B" w:rsidP="007F1B7B">
      <w:pPr>
        <w:rPr>
          <w:rFonts w:ascii="Times New Roman" w:hAnsi="Times New Roman" w:cs="Times New Roman"/>
          <w:sz w:val="24"/>
          <w:szCs w:val="24"/>
        </w:rPr>
      </w:pPr>
    </w:p>
    <w:p w:rsidR="007F1B7B" w:rsidRPr="006751C3" w:rsidRDefault="00BA1181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outstanding</w:t>
      </w:r>
    </w:p>
    <w:p w:rsidR="007F1B7B" w:rsidRPr="00236F1C" w:rsidRDefault="00BA1181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7F1B7B" w:rsidRPr="00236F1C" w:rsidRDefault="00BA1181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F1B7B">
        <w:rPr>
          <w:rFonts w:ascii="Times New Roman" w:hAnsi="Times New Roman" w:cs="Times New Roman"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good</w:t>
      </w:r>
    </w:p>
    <w:p w:rsidR="007F1B7B" w:rsidRDefault="00BA1181" w:rsidP="00624EFF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  <w:r w:rsidR="00624EFF">
        <w:rPr>
          <w:rFonts w:ascii="Times New Roman" w:hAnsi="Times New Roman" w:cs="Times New Roman"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average</w:t>
      </w:r>
    </w:p>
    <w:p w:rsidR="007F1B7B" w:rsidRDefault="007F1B7B" w:rsidP="007F1B7B">
      <w:pPr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7F1B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1B7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61A" w:rsidRDefault="009A561A" w:rsidP="006D7142">
      <w:pPr>
        <w:spacing w:after="0" w:line="240" w:lineRule="auto"/>
      </w:pPr>
      <w:r>
        <w:separator/>
      </w:r>
    </w:p>
  </w:endnote>
  <w:endnote w:type="continuationSeparator" w:id="1">
    <w:p w:rsidR="009A561A" w:rsidRDefault="009A561A" w:rsidP="006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61A" w:rsidRDefault="009A561A" w:rsidP="006D7142">
      <w:pPr>
        <w:spacing w:after="0" w:line="240" w:lineRule="auto"/>
      </w:pPr>
      <w:r>
        <w:separator/>
      </w:r>
    </w:p>
  </w:footnote>
  <w:footnote w:type="continuationSeparator" w:id="1">
    <w:p w:rsidR="009A561A" w:rsidRDefault="009A561A" w:rsidP="006D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95A"/>
    <w:rsid w:val="00003D43"/>
    <w:rsid w:val="0002485D"/>
    <w:rsid w:val="000278B0"/>
    <w:rsid w:val="00042269"/>
    <w:rsid w:val="00057133"/>
    <w:rsid w:val="00076457"/>
    <w:rsid w:val="00076D43"/>
    <w:rsid w:val="0008394F"/>
    <w:rsid w:val="000905C3"/>
    <w:rsid w:val="000929BF"/>
    <w:rsid w:val="00097528"/>
    <w:rsid w:val="000B33CE"/>
    <w:rsid w:val="000B42B1"/>
    <w:rsid w:val="000C4933"/>
    <w:rsid w:val="000C6516"/>
    <w:rsid w:val="000D65AC"/>
    <w:rsid w:val="000E2531"/>
    <w:rsid w:val="000E2D42"/>
    <w:rsid w:val="00107C80"/>
    <w:rsid w:val="001370CE"/>
    <w:rsid w:val="00176203"/>
    <w:rsid w:val="00182A47"/>
    <w:rsid w:val="00195D18"/>
    <w:rsid w:val="001A2DA3"/>
    <w:rsid w:val="001B5435"/>
    <w:rsid w:val="001C2BFD"/>
    <w:rsid w:val="001D7FAB"/>
    <w:rsid w:val="001E60A2"/>
    <w:rsid w:val="001F1E21"/>
    <w:rsid w:val="00203AC7"/>
    <w:rsid w:val="002223EA"/>
    <w:rsid w:val="00247519"/>
    <w:rsid w:val="00252E2E"/>
    <w:rsid w:val="00254934"/>
    <w:rsid w:val="00267601"/>
    <w:rsid w:val="00282929"/>
    <w:rsid w:val="002C3F91"/>
    <w:rsid w:val="002C5119"/>
    <w:rsid w:val="002E4115"/>
    <w:rsid w:val="002F6BDD"/>
    <w:rsid w:val="00316DB4"/>
    <w:rsid w:val="0031705C"/>
    <w:rsid w:val="0033095A"/>
    <w:rsid w:val="00336164"/>
    <w:rsid w:val="00376C0F"/>
    <w:rsid w:val="00396CF2"/>
    <w:rsid w:val="003B3C67"/>
    <w:rsid w:val="003C78B7"/>
    <w:rsid w:val="003F4C3F"/>
    <w:rsid w:val="003F52EF"/>
    <w:rsid w:val="00427C6C"/>
    <w:rsid w:val="00454AB7"/>
    <w:rsid w:val="0045612D"/>
    <w:rsid w:val="00481F50"/>
    <w:rsid w:val="00482DCF"/>
    <w:rsid w:val="00496D52"/>
    <w:rsid w:val="004A1D88"/>
    <w:rsid w:val="004A28D7"/>
    <w:rsid w:val="004C29A0"/>
    <w:rsid w:val="004C3AB2"/>
    <w:rsid w:val="004E3B4C"/>
    <w:rsid w:val="004F6327"/>
    <w:rsid w:val="00513856"/>
    <w:rsid w:val="00521BB3"/>
    <w:rsid w:val="00523633"/>
    <w:rsid w:val="005333D4"/>
    <w:rsid w:val="0055460E"/>
    <w:rsid w:val="00583C0D"/>
    <w:rsid w:val="005A0802"/>
    <w:rsid w:val="005D5897"/>
    <w:rsid w:val="005E5618"/>
    <w:rsid w:val="0060764D"/>
    <w:rsid w:val="00614875"/>
    <w:rsid w:val="00624EFF"/>
    <w:rsid w:val="006271CA"/>
    <w:rsid w:val="006512AB"/>
    <w:rsid w:val="00653CFE"/>
    <w:rsid w:val="006D7142"/>
    <w:rsid w:val="006E1299"/>
    <w:rsid w:val="00715041"/>
    <w:rsid w:val="007463D2"/>
    <w:rsid w:val="007A0256"/>
    <w:rsid w:val="007A1F04"/>
    <w:rsid w:val="007B3FCD"/>
    <w:rsid w:val="007B6601"/>
    <w:rsid w:val="007E1C8A"/>
    <w:rsid w:val="007F1B7B"/>
    <w:rsid w:val="008323B6"/>
    <w:rsid w:val="00855EC2"/>
    <w:rsid w:val="008601EE"/>
    <w:rsid w:val="00864A4F"/>
    <w:rsid w:val="00873F82"/>
    <w:rsid w:val="008F193C"/>
    <w:rsid w:val="008F51BA"/>
    <w:rsid w:val="00920DCE"/>
    <w:rsid w:val="009231EF"/>
    <w:rsid w:val="00927691"/>
    <w:rsid w:val="0093723D"/>
    <w:rsid w:val="009459EF"/>
    <w:rsid w:val="00975678"/>
    <w:rsid w:val="009865CB"/>
    <w:rsid w:val="00995CC1"/>
    <w:rsid w:val="009A06F0"/>
    <w:rsid w:val="009A561A"/>
    <w:rsid w:val="009E00E0"/>
    <w:rsid w:val="009F10F5"/>
    <w:rsid w:val="00A05588"/>
    <w:rsid w:val="00A0577A"/>
    <w:rsid w:val="00A17891"/>
    <w:rsid w:val="00A33FB7"/>
    <w:rsid w:val="00A414A9"/>
    <w:rsid w:val="00A65E00"/>
    <w:rsid w:val="00A73AD3"/>
    <w:rsid w:val="00A82E32"/>
    <w:rsid w:val="00A837C6"/>
    <w:rsid w:val="00A96EEA"/>
    <w:rsid w:val="00AA01AE"/>
    <w:rsid w:val="00AA3250"/>
    <w:rsid w:val="00AE09EB"/>
    <w:rsid w:val="00AE2DAD"/>
    <w:rsid w:val="00B13146"/>
    <w:rsid w:val="00B43394"/>
    <w:rsid w:val="00B62622"/>
    <w:rsid w:val="00B92FA1"/>
    <w:rsid w:val="00BA1181"/>
    <w:rsid w:val="00BA238D"/>
    <w:rsid w:val="00BA70BF"/>
    <w:rsid w:val="00BB6300"/>
    <w:rsid w:val="00BB6BD9"/>
    <w:rsid w:val="00BD1E75"/>
    <w:rsid w:val="00BF0DEB"/>
    <w:rsid w:val="00BF7474"/>
    <w:rsid w:val="00C027CE"/>
    <w:rsid w:val="00C032A1"/>
    <w:rsid w:val="00C1048E"/>
    <w:rsid w:val="00C1253C"/>
    <w:rsid w:val="00C12CBA"/>
    <w:rsid w:val="00C21EE9"/>
    <w:rsid w:val="00C41F8E"/>
    <w:rsid w:val="00C477BE"/>
    <w:rsid w:val="00C65EAE"/>
    <w:rsid w:val="00C67BAE"/>
    <w:rsid w:val="00C761AC"/>
    <w:rsid w:val="00C86651"/>
    <w:rsid w:val="00CA2440"/>
    <w:rsid w:val="00CA5EB6"/>
    <w:rsid w:val="00CA5EE7"/>
    <w:rsid w:val="00CF4EA1"/>
    <w:rsid w:val="00CF69E8"/>
    <w:rsid w:val="00D04FF5"/>
    <w:rsid w:val="00D06552"/>
    <w:rsid w:val="00D10101"/>
    <w:rsid w:val="00D15E30"/>
    <w:rsid w:val="00D24996"/>
    <w:rsid w:val="00D61FD2"/>
    <w:rsid w:val="00D702A7"/>
    <w:rsid w:val="00D82A01"/>
    <w:rsid w:val="00D84FA7"/>
    <w:rsid w:val="00DA184B"/>
    <w:rsid w:val="00DA6A06"/>
    <w:rsid w:val="00DB2753"/>
    <w:rsid w:val="00DB3548"/>
    <w:rsid w:val="00DC79D1"/>
    <w:rsid w:val="00DE6029"/>
    <w:rsid w:val="00E034E5"/>
    <w:rsid w:val="00E261A9"/>
    <w:rsid w:val="00E27CA5"/>
    <w:rsid w:val="00E34B79"/>
    <w:rsid w:val="00E35267"/>
    <w:rsid w:val="00E359D5"/>
    <w:rsid w:val="00E365EF"/>
    <w:rsid w:val="00ED115A"/>
    <w:rsid w:val="00ED3E75"/>
    <w:rsid w:val="00EF1022"/>
    <w:rsid w:val="00EF4CE6"/>
    <w:rsid w:val="00F00C5E"/>
    <w:rsid w:val="00F259D6"/>
    <w:rsid w:val="00F51018"/>
    <w:rsid w:val="00F6762D"/>
    <w:rsid w:val="00FD2152"/>
    <w:rsid w:val="00FE3FCA"/>
    <w:rsid w:val="00FE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Copy%20of%20TourismAndAdministration_25-05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Copy%20of%20TourismAndAdministration_25-0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Copy%20of%20TourismAndAdministration_25-05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Copy%20of%20TourismAndAdministration_25-05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Copy%20of%20TourismAndAdministration_25-05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MTA_SEM_1ST!$A$339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MTA_SEM_1ST!$B$338:$H$338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MTA_SEM_1ST!$B$339:$H$339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MTA_SEM_1ST!$A$340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MTA_SEM_1ST!$B$338:$H$338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MTA_SEM_1ST!$B$340:$H$340</c:f>
              <c:numCache>
                <c:formatCode>0</c:formatCode>
                <c:ptCount val="7"/>
                <c:pt idx="0">
                  <c:v>12.068965517241379</c:v>
                </c:pt>
                <c:pt idx="1">
                  <c:v>12.068965517241379</c:v>
                </c:pt>
                <c:pt idx="2">
                  <c:v>12.138728323699411</c:v>
                </c:pt>
                <c:pt idx="3">
                  <c:v>12.068965517241379</c:v>
                </c:pt>
                <c:pt idx="4">
                  <c:v>12.068965517241379</c:v>
                </c:pt>
                <c:pt idx="5">
                  <c:v>12.068965517241379</c:v>
                </c:pt>
                <c:pt idx="6">
                  <c:v>12.068965517241379</c:v>
                </c:pt>
              </c:numCache>
            </c:numRef>
          </c:val>
        </c:ser>
        <c:ser>
          <c:idx val="2"/>
          <c:order val="2"/>
          <c:tx>
            <c:strRef>
              <c:f>MTA_SEM_1ST!$A$341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MTA_SEM_1ST!$B$338:$H$338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MTA_SEM_1ST!$B$341:$H$341</c:f>
              <c:numCache>
                <c:formatCode>0</c:formatCode>
                <c:ptCount val="7"/>
                <c:pt idx="0">
                  <c:v>53.448275862068961</c:v>
                </c:pt>
                <c:pt idx="1">
                  <c:v>53.448275862068961</c:v>
                </c:pt>
                <c:pt idx="2">
                  <c:v>55.491329479768751</c:v>
                </c:pt>
                <c:pt idx="3">
                  <c:v>53.448275862068961</c:v>
                </c:pt>
                <c:pt idx="4">
                  <c:v>53.448275862068961</c:v>
                </c:pt>
                <c:pt idx="5">
                  <c:v>54.022988505747101</c:v>
                </c:pt>
                <c:pt idx="6">
                  <c:v>53.448275862068961</c:v>
                </c:pt>
              </c:numCache>
            </c:numRef>
          </c:val>
        </c:ser>
        <c:ser>
          <c:idx val="3"/>
          <c:order val="3"/>
          <c:tx>
            <c:strRef>
              <c:f>MTA_SEM_1ST!$A$342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MTA_SEM_1ST!$B$338:$H$338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MTA_SEM_1ST!$B$342:$H$342</c:f>
              <c:numCache>
                <c:formatCode>0</c:formatCode>
                <c:ptCount val="7"/>
                <c:pt idx="0">
                  <c:v>34.482758620689658</c:v>
                </c:pt>
                <c:pt idx="1">
                  <c:v>34.482758620689658</c:v>
                </c:pt>
                <c:pt idx="2">
                  <c:v>32.369942196531838</c:v>
                </c:pt>
                <c:pt idx="3">
                  <c:v>34.482758620689658</c:v>
                </c:pt>
                <c:pt idx="4">
                  <c:v>34.482758620689658</c:v>
                </c:pt>
                <c:pt idx="5">
                  <c:v>33.90804597701149</c:v>
                </c:pt>
                <c:pt idx="6">
                  <c:v>34.482758620689658</c:v>
                </c:pt>
              </c:numCache>
            </c:numRef>
          </c:val>
        </c:ser>
        <c:dLbls>
          <c:showVal val="1"/>
        </c:dLbls>
        <c:shape val="box"/>
        <c:axId val="51550464"/>
        <c:axId val="53706752"/>
        <c:axId val="0"/>
      </c:bar3DChart>
      <c:catAx>
        <c:axId val="51550464"/>
        <c:scaling>
          <c:orientation val="minMax"/>
        </c:scaling>
        <c:axPos val="b"/>
        <c:tickLblPos val="nextTo"/>
        <c:crossAx val="53706752"/>
        <c:crosses val="autoZero"/>
        <c:auto val="1"/>
        <c:lblAlgn val="ctr"/>
        <c:lblOffset val="100"/>
      </c:catAx>
      <c:valAx>
        <c:axId val="53706752"/>
        <c:scaling>
          <c:orientation val="minMax"/>
        </c:scaling>
        <c:axPos val="l"/>
        <c:numFmt formatCode="0" sourceLinked="1"/>
        <c:tickLblPos val="nextTo"/>
        <c:crossAx val="515504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MTA_SEM_1ST!$J$341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MTA_SEM_1ST!$K$340:$Q$340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MTA_SEM_1ST!$K$341:$Q$341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MTA_SEM_1ST!$J$342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MTA_SEM_1ST!$K$340:$Q$340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MTA_SEM_1ST!$K$342:$Q$342</c:f>
              <c:numCache>
                <c:formatCode>0</c:formatCode>
                <c:ptCount val="7"/>
                <c:pt idx="0">
                  <c:v>0.38610038610038633</c:v>
                </c:pt>
                <c:pt idx="1">
                  <c:v>0.38610038610038633</c:v>
                </c:pt>
                <c:pt idx="2">
                  <c:v>0.38610038610038633</c:v>
                </c:pt>
                <c:pt idx="3">
                  <c:v>0.38610038610038633</c:v>
                </c:pt>
                <c:pt idx="4">
                  <c:v>0.38610038610038633</c:v>
                </c:pt>
                <c:pt idx="5">
                  <c:v>0.38610038610038633</c:v>
                </c:pt>
                <c:pt idx="6">
                  <c:v>0.38610038610038633</c:v>
                </c:pt>
              </c:numCache>
            </c:numRef>
          </c:val>
        </c:ser>
        <c:ser>
          <c:idx val="2"/>
          <c:order val="2"/>
          <c:tx>
            <c:strRef>
              <c:f>MTA_SEM_1ST!$J$343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MTA_SEM_1ST!$K$340:$Q$340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MTA_SEM_1ST!$K$343:$Q$343</c:f>
              <c:numCache>
                <c:formatCode>0</c:formatCode>
                <c:ptCount val="7"/>
                <c:pt idx="0">
                  <c:v>64.09266409266408</c:v>
                </c:pt>
                <c:pt idx="1">
                  <c:v>64.09266409266408</c:v>
                </c:pt>
                <c:pt idx="2">
                  <c:v>64.478764478764489</c:v>
                </c:pt>
                <c:pt idx="3">
                  <c:v>71.042471042470964</c:v>
                </c:pt>
                <c:pt idx="4">
                  <c:v>71.042471042470964</c:v>
                </c:pt>
                <c:pt idx="5">
                  <c:v>67.181467181467184</c:v>
                </c:pt>
                <c:pt idx="6">
                  <c:v>63.706563706563699</c:v>
                </c:pt>
              </c:numCache>
            </c:numRef>
          </c:val>
        </c:ser>
        <c:ser>
          <c:idx val="3"/>
          <c:order val="3"/>
          <c:tx>
            <c:strRef>
              <c:f>MTA_SEM_1ST!$J$344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MTA_SEM_1ST!$K$340:$Q$340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MTA_SEM_1ST!$K$344:$Q$344</c:f>
              <c:numCache>
                <c:formatCode>0</c:formatCode>
                <c:ptCount val="7"/>
                <c:pt idx="0">
                  <c:v>35.521235521235525</c:v>
                </c:pt>
                <c:pt idx="1">
                  <c:v>35.521235521235525</c:v>
                </c:pt>
                <c:pt idx="2">
                  <c:v>35.135135135135194</c:v>
                </c:pt>
                <c:pt idx="3">
                  <c:v>28.571428571428569</c:v>
                </c:pt>
                <c:pt idx="4">
                  <c:v>28.571428571428569</c:v>
                </c:pt>
                <c:pt idx="5">
                  <c:v>32.432432432432435</c:v>
                </c:pt>
                <c:pt idx="6">
                  <c:v>35.907335907335913</c:v>
                </c:pt>
              </c:numCache>
            </c:numRef>
          </c:val>
        </c:ser>
        <c:dLbls>
          <c:showVal val="1"/>
        </c:dLbls>
        <c:shape val="box"/>
        <c:axId val="53730688"/>
        <c:axId val="58856576"/>
        <c:axId val="0"/>
      </c:bar3DChart>
      <c:catAx>
        <c:axId val="53730688"/>
        <c:scaling>
          <c:orientation val="minMax"/>
        </c:scaling>
        <c:axPos val="b"/>
        <c:tickLblPos val="nextTo"/>
        <c:crossAx val="58856576"/>
        <c:crosses val="autoZero"/>
        <c:auto val="1"/>
        <c:lblAlgn val="ctr"/>
        <c:lblOffset val="100"/>
      </c:catAx>
      <c:valAx>
        <c:axId val="58856576"/>
        <c:scaling>
          <c:orientation val="minMax"/>
        </c:scaling>
        <c:axPos val="l"/>
        <c:numFmt formatCode="0" sourceLinked="1"/>
        <c:tickLblPos val="nextTo"/>
        <c:crossAx val="537306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MTA_SEM_1ST!$S$333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MTA_SEM_1ST!$T$332:$Z$332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MTA_SEM_1ST!$T$333:$Z$333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MTA_SEM_1ST!$S$334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MTA_SEM_1ST!$T$332:$Z$332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MTA_SEM_1ST!$T$334:$Z$334</c:f>
              <c:numCache>
                <c:formatCode>0</c:formatCode>
                <c:ptCount val="7"/>
                <c:pt idx="0">
                  <c:v>1.1363636363636365</c:v>
                </c:pt>
                <c:pt idx="1">
                  <c:v>1.1363636363636365</c:v>
                </c:pt>
                <c:pt idx="2">
                  <c:v>1.1363636363636365</c:v>
                </c:pt>
                <c:pt idx="3">
                  <c:v>1.1363636363636365</c:v>
                </c:pt>
                <c:pt idx="4">
                  <c:v>1.1363636363636365</c:v>
                </c:pt>
                <c:pt idx="5">
                  <c:v>1.1363636363636365</c:v>
                </c:pt>
                <c:pt idx="6">
                  <c:v>1.1363636363636365</c:v>
                </c:pt>
              </c:numCache>
            </c:numRef>
          </c:val>
        </c:ser>
        <c:ser>
          <c:idx val="2"/>
          <c:order val="2"/>
          <c:tx>
            <c:strRef>
              <c:f>MTA_SEM_1ST!$S$335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MTA_SEM_1ST!$T$332:$Z$332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MTA_SEM_1ST!$T$335:$Z$335</c:f>
              <c:numCache>
                <c:formatCode>0</c:formatCode>
                <c:ptCount val="7"/>
                <c:pt idx="0">
                  <c:v>4.5454545454545459</c:v>
                </c:pt>
                <c:pt idx="1">
                  <c:v>4.5454545454545459</c:v>
                </c:pt>
                <c:pt idx="2">
                  <c:v>4.5454545454545459</c:v>
                </c:pt>
                <c:pt idx="3">
                  <c:v>4.5454545454545459</c:v>
                </c:pt>
                <c:pt idx="4">
                  <c:v>4.5454545454545459</c:v>
                </c:pt>
                <c:pt idx="5">
                  <c:v>4.5454545454545459</c:v>
                </c:pt>
                <c:pt idx="6">
                  <c:v>4.5454545454545459</c:v>
                </c:pt>
              </c:numCache>
            </c:numRef>
          </c:val>
        </c:ser>
        <c:ser>
          <c:idx val="3"/>
          <c:order val="3"/>
          <c:tx>
            <c:strRef>
              <c:f>MTA_SEM_1ST!$S$336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MTA_SEM_1ST!$T$332:$Z$332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MTA_SEM_1ST!$T$336:$Z$336</c:f>
              <c:numCache>
                <c:formatCode>0</c:formatCode>
                <c:ptCount val="7"/>
                <c:pt idx="0">
                  <c:v>94.318181818181699</c:v>
                </c:pt>
                <c:pt idx="1">
                  <c:v>94.318181818181699</c:v>
                </c:pt>
                <c:pt idx="2">
                  <c:v>94.318181818181699</c:v>
                </c:pt>
                <c:pt idx="3">
                  <c:v>94.318181818181699</c:v>
                </c:pt>
                <c:pt idx="4">
                  <c:v>94.318181818181699</c:v>
                </c:pt>
                <c:pt idx="5">
                  <c:v>94.318181818181699</c:v>
                </c:pt>
                <c:pt idx="6">
                  <c:v>94.318181818181699</c:v>
                </c:pt>
              </c:numCache>
            </c:numRef>
          </c:val>
        </c:ser>
        <c:dLbls>
          <c:showVal val="1"/>
        </c:dLbls>
        <c:shape val="box"/>
        <c:axId val="58901248"/>
        <c:axId val="58902784"/>
        <c:axId val="0"/>
      </c:bar3DChart>
      <c:catAx>
        <c:axId val="58901248"/>
        <c:scaling>
          <c:orientation val="minMax"/>
        </c:scaling>
        <c:axPos val="b"/>
        <c:tickLblPos val="nextTo"/>
        <c:crossAx val="58902784"/>
        <c:crosses val="autoZero"/>
        <c:auto val="1"/>
        <c:lblAlgn val="ctr"/>
        <c:lblOffset val="100"/>
      </c:catAx>
      <c:valAx>
        <c:axId val="58902784"/>
        <c:scaling>
          <c:orientation val="minMax"/>
        </c:scaling>
        <c:axPos val="l"/>
        <c:numFmt formatCode="0" sourceLinked="1"/>
        <c:tickLblPos val="nextTo"/>
        <c:crossAx val="589012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MTA_SEM_1ST!$AB$332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MTA_SEM_1ST!$AC$331:$AI$331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MTA_SEM_1ST!$AC$332:$AI$332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MTA_SEM_1ST!$AB$333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MTA_SEM_1ST!$AC$331:$AI$331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MTA_SEM_1ST!$AC$333:$AI$333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MTA_SEM_1ST!$AB$334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MTA_SEM_1ST!$AC$331:$AI$331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MTA_SEM_1ST!$AC$334:$AI$334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MTA_SEM_1ST!$AB$335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MTA_SEM_1ST!$AC$331:$AI$331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MTA_SEM_1ST!$AC$335:$AI$335</c:f>
              <c:numCache>
                <c:formatCode>0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Val val="1"/>
        </c:dLbls>
        <c:shape val="box"/>
        <c:axId val="59017088"/>
        <c:axId val="59018624"/>
        <c:axId val="0"/>
      </c:bar3DChart>
      <c:catAx>
        <c:axId val="59017088"/>
        <c:scaling>
          <c:orientation val="minMax"/>
        </c:scaling>
        <c:axPos val="b"/>
        <c:tickLblPos val="nextTo"/>
        <c:crossAx val="59018624"/>
        <c:crosses val="autoZero"/>
        <c:auto val="1"/>
        <c:lblAlgn val="ctr"/>
        <c:lblOffset val="100"/>
      </c:catAx>
      <c:valAx>
        <c:axId val="59018624"/>
        <c:scaling>
          <c:orientation val="minMax"/>
        </c:scaling>
        <c:axPos val="l"/>
        <c:numFmt formatCode="0" sourceLinked="1"/>
        <c:tickLblPos val="nextTo"/>
        <c:crossAx val="590170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MTA_SEM_1ST!$AL$335</c:f>
              <c:strCache>
                <c:ptCount val="1"/>
                <c:pt idx="0">
                  <c:v>Sub1</c:v>
                </c:pt>
              </c:strCache>
            </c:strRef>
          </c:tx>
          <c:dLbls>
            <c:showVal val="1"/>
          </c:dLbls>
          <c:cat>
            <c:strRef>
              <c:f>MTA_SEM_1ST!$AK$336:$AK$339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MTA_SEM_1ST!$AL$336:$AL$339</c:f>
              <c:numCache>
                <c:formatCode>0</c:formatCode>
                <c:ptCount val="4"/>
                <c:pt idx="0">
                  <c:v>38.461538461538446</c:v>
                </c:pt>
                <c:pt idx="1">
                  <c:v>23.076923076923062</c:v>
                </c:pt>
                <c:pt idx="2">
                  <c:v>7.6923076923076925</c:v>
                </c:pt>
                <c:pt idx="3">
                  <c:v>30.76923076923077</c:v>
                </c:pt>
              </c:numCache>
            </c:numRef>
          </c:val>
        </c:ser>
        <c:dLbls>
          <c:showVal val="1"/>
        </c:dLbls>
        <c:shape val="box"/>
        <c:axId val="59051392"/>
        <c:axId val="59057280"/>
        <c:axId val="0"/>
      </c:bar3DChart>
      <c:catAx>
        <c:axId val="59051392"/>
        <c:scaling>
          <c:orientation val="minMax"/>
        </c:scaling>
        <c:axPos val="b"/>
        <c:tickLblPos val="nextTo"/>
        <c:crossAx val="59057280"/>
        <c:crosses val="autoZero"/>
        <c:auto val="1"/>
        <c:lblAlgn val="ctr"/>
        <c:lblOffset val="100"/>
      </c:catAx>
      <c:valAx>
        <c:axId val="59057280"/>
        <c:scaling>
          <c:orientation val="minMax"/>
        </c:scaling>
        <c:axPos val="l"/>
        <c:numFmt formatCode="0" sourceLinked="1"/>
        <c:tickLblPos val="nextTo"/>
        <c:crossAx val="590513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2552-A972-4D10-AA53-E2ADA04A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3</cp:revision>
  <dcterms:created xsi:type="dcterms:W3CDTF">2018-06-18T09:00:00Z</dcterms:created>
  <dcterms:modified xsi:type="dcterms:W3CDTF">2018-06-22T08:10:00Z</dcterms:modified>
</cp:coreProperties>
</file>