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E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122EF6">
        <w:rPr>
          <w:rFonts w:ascii="Times New Roman" w:hAnsi="Times New Roman" w:cs="Times New Roman"/>
          <w:b/>
          <w:color w:val="FF0000"/>
          <w:sz w:val="24"/>
          <w:szCs w:val="24"/>
        </w:rPr>
        <w:t>IV</w:t>
      </w:r>
      <w:r w:rsidR="005E46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5E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04">
        <w:rPr>
          <w:rFonts w:ascii="Times New Roman" w:hAnsi="Times New Roman" w:cs="Times New Roman"/>
          <w:b/>
          <w:sz w:val="24"/>
          <w:szCs w:val="24"/>
        </w:rPr>
        <w:t>M. Phil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04FA1">
        <w:rPr>
          <w:rFonts w:ascii="Times New Roman" w:hAnsi="Times New Roman" w:cs="Times New Roman"/>
          <w:b/>
          <w:sz w:val="24"/>
          <w:szCs w:val="24"/>
        </w:rPr>
        <w:t>S</w:t>
      </w:r>
      <w:r w:rsidR="00904FA1" w:rsidRPr="00904FA1">
        <w:rPr>
          <w:rFonts w:ascii="Times New Roman" w:hAnsi="Times New Roman" w:cs="Times New Roman"/>
          <w:b/>
          <w:sz w:val="24"/>
          <w:szCs w:val="24"/>
        </w:rPr>
        <w:t>ociology</w:t>
      </w:r>
      <w:r w:rsidR="005E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C54804">
        <w:rPr>
          <w:rFonts w:ascii="Times New Roman" w:hAnsi="Times New Roman" w:cs="Times New Roman"/>
          <w:b/>
          <w:sz w:val="24"/>
          <w:szCs w:val="24"/>
        </w:rPr>
        <w:t>5</w:t>
      </w:r>
      <w:r w:rsidR="005E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</w:t>
      </w:r>
      <w:r w:rsidR="005E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C54804">
        <w:rPr>
          <w:rFonts w:ascii="Times New Roman" w:hAnsi="Times New Roman" w:cs="Times New Roman"/>
          <w:b/>
          <w:sz w:val="24"/>
          <w:szCs w:val="24"/>
        </w:rPr>
        <w:t>6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895E92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895E92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F80E45" w:rsidRPr="002D1208" w:rsidRDefault="00F80E45" w:rsidP="00895E9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972F5" w:rsidRPr="00AC0CEA" w:rsidTr="001972F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1972F5" w:rsidRPr="00AC0CEA" w:rsidTr="001972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972F5" w:rsidRPr="00AC0CEA" w:rsidTr="001972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72F5" w:rsidRPr="00AC0CEA" w:rsidTr="001972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72F5" w:rsidRPr="00AC0CEA" w:rsidTr="001972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972F5" w:rsidRPr="00AC0CEA" w:rsidTr="001972F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1972F5" w:rsidRDefault="001972F5" w:rsidP="001972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465B8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465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5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465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465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5B8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465B8" w:rsidRDefault="00B465B8" w:rsidP="00B46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1972F5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625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B465B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B8">
        <w:rPr>
          <w:rFonts w:ascii="Times New Roman" w:hAnsi="Times New Roman" w:cs="Times New Roman"/>
          <w:b/>
          <w:sz w:val="24"/>
          <w:szCs w:val="24"/>
        </w:rPr>
        <w:t>26%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465B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465B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465B8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465B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635CAB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635CAB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C5552A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teachers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9C64CF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9C64CF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C64C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9C64CF" w:rsidRDefault="009C64CF" w:rsidP="009C64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9C64CF" w:rsidP="009C6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7212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C64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20D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3A200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about</w:t>
      </w:r>
      <w:r w:rsidR="004C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7732F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7732F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7732F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7732F" w:rsidP="0037732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4768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64501A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7732F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7732F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7732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7732F" w:rsidRDefault="0037732F" w:rsidP="00377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37732F" w:rsidP="0037732F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7687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822EC">
        <w:rPr>
          <w:rFonts w:ascii="Times New Roman" w:hAnsi="Times New Roman" w:cs="Times New Roman"/>
          <w:sz w:val="24"/>
          <w:szCs w:val="24"/>
        </w:rPr>
        <w:t>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5822EC">
        <w:rPr>
          <w:rFonts w:ascii="Times New Roman" w:hAnsi="Times New Roman" w:cs="Times New Roman"/>
          <w:sz w:val="24"/>
          <w:szCs w:val="24"/>
        </w:rPr>
        <w:t>Over 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822EC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37732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822EC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="005822EC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717" w:type="dxa"/>
        <w:tblLook w:val="04A0"/>
      </w:tblPr>
      <w:tblGrid>
        <w:gridCol w:w="1330"/>
        <w:gridCol w:w="1387"/>
      </w:tblGrid>
      <w:tr w:rsidR="00644CF4" w:rsidRPr="00636C35" w:rsidTr="00644CF4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644CF4" w:rsidRPr="00A733B7" w:rsidRDefault="00644CF4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644CF4" w:rsidRPr="00A733B7" w:rsidRDefault="00644CF4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</w:t>
            </w:r>
          </w:p>
        </w:tc>
      </w:tr>
      <w:tr w:rsidR="00E50E3E" w:rsidRPr="00636C35" w:rsidTr="00644CF4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3E" w:rsidRDefault="00E50E3E" w:rsidP="00E50E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3E" w:rsidRDefault="00E50E3E" w:rsidP="00E50E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CE3298" w:rsidRDefault="00E50E3E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1336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E50E3E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as </w:t>
      </w:r>
      <w:r w:rsidR="00644CF4">
        <w:rPr>
          <w:rFonts w:ascii="Times New Roman" w:hAnsi="Times New Roman" w:cs="Times New Roman"/>
          <w:sz w:val="24"/>
          <w:szCs w:val="24"/>
        </w:rPr>
        <w:t>Yes</w:t>
      </w:r>
    </w:p>
    <w:p w:rsidR="00CE3298" w:rsidRPr="00705A57" w:rsidRDefault="00E50E3E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as </w:t>
      </w:r>
      <w:r w:rsidR="00644CF4">
        <w:rPr>
          <w:rFonts w:ascii="Times New Roman" w:hAnsi="Times New Roman" w:cs="Times New Roman"/>
          <w:sz w:val="24"/>
          <w:szCs w:val="24"/>
        </w:rPr>
        <w:t>No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CF4" w:rsidRDefault="00644CF4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CF4" w:rsidRDefault="00644CF4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44CF4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44CF4">
              <w:rPr>
                <w:color w:val="000000"/>
                <w:lang w:val="en-IN"/>
              </w:rPr>
              <w:t xml:space="preserve"> (%)</w:t>
            </w:r>
          </w:p>
        </w:tc>
      </w:tr>
      <w:tr w:rsidR="001D1FAA" w:rsidRPr="00636C35" w:rsidTr="0038061C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1FAA" w:rsidRPr="00636C35" w:rsidTr="0038061C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1FAA" w:rsidRPr="00636C35" w:rsidTr="0038061C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1FAA" w:rsidRPr="00636C35" w:rsidTr="0038061C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1FAA" w:rsidRPr="00636C35" w:rsidTr="0038061C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FAA" w:rsidRDefault="001D1FAA" w:rsidP="001D1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1D1FAA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1D1FA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1D1FA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1D1FA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1D1FA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1D1FAA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F0" w:rsidRDefault="002A2CF0" w:rsidP="009569D7">
      <w:pPr>
        <w:spacing w:after="0" w:line="240" w:lineRule="auto"/>
      </w:pPr>
      <w:r>
        <w:separator/>
      </w:r>
    </w:p>
  </w:endnote>
  <w:endnote w:type="continuationSeparator" w:id="1">
    <w:p w:rsidR="002A2CF0" w:rsidRDefault="002A2CF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F0" w:rsidRDefault="002A2CF0" w:rsidP="009569D7">
      <w:pPr>
        <w:spacing w:after="0" w:line="240" w:lineRule="auto"/>
      </w:pPr>
      <w:r>
        <w:separator/>
      </w:r>
    </w:p>
  </w:footnote>
  <w:footnote w:type="continuationSeparator" w:id="1">
    <w:p w:rsidR="002A2CF0" w:rsidRDefault="002A2CF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972F5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1FAA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0DB1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2CF0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7732F"/>
    <w:rsid w:val="00380FB6"/>
    <w:rsid w:val="00382D89"/>
    <w:rsid w:val="00391B34"/>
    <w:rsid w:val="00391FBE"/>
    <w:rsid w:val="00393F25"/>
    <w:rsid w:val="00396CD7"/>
    <w:rsid w:val="003972CB"/>
    <w:rsid w:val="003A2009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177B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22EC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467F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5CAB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4CF4"/>
    <w:rsid w:val="0064501A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95E92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C64CF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A50F4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6B4A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65B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804"/>
    <w:rsid w:val="00C54BAF"/>
    <w:rsid w:val="00C552B7"/>
    <w:rsid w:val="00C5552A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0E3E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Sheet5!$A$54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Sheet5!$B$53:$F$53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Sheet5!$B$54:$F$54</c:f>
              <c:numCache>
                <c:formatCode>0</c:formatCode>
                <c:ptCount val="5"/>
                <c:pt idx="0">
                  <c:v>17.948717948717935</c:v>
                </c:pt>
                <c:pt idx="1">
                  <c:v>17.5</c:v>
                </c:pt>
                <c:pt idx="2">
                  <c:v>20</c:v>
                </c:pt>
                <c:pt idx="3">
                  <c:v>7.5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Sheet5!$A$55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Sheet5!$B$53:$F$53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Sheet5!$B$55:$F$55</c:f>
              <c:numCache>
                <c:formatCode>0</c:formatCode>
                <c:ptCount val="5"/>
                <c:pt idx="0">
                  <c:v>23.07692307692307</c:v>
                </c:pt>
                <c:pt idx="1">
                  <c:v>25</c:v>
                </c:pt>
                <c:pt idx="2">
                  <c:v>27.500000000000004</c:v>
                </c:pt>
                <c:pt idx="3">
                  <c:v>30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Sheet5!$A$56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Sheet5!$B$53:$F$53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Sheet5!$B$56:$F$56</c:f>
              <c:numCache>
                <c:formatCode>0</c:formatCode>
                <c:ptCount val="5"/>
                <c:pt idx="0">
                  <c:v>33.333333333333329</c:v>
                </c:pt>
                <c:pt idx="1">
                  <c:v>30</c:v>
                </c:pt>
                <c:pt idx="2">
                  <c:v>27.500000000000004</c:v>
                </c:pt>
                <c:pt idx="3">
                  <c:v>30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Sheet5!$A$57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Sheet5!$B$53:$F$53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Sheet5!$B$57:$F$57</c:f>
              <c:numCache>
                <c:formatCode>0</c:formatCode>
                <c:ptCount val="5"/>
                <c:pt idx="0">
                  <c:v>25.641025641025639</c:v>
                </c:pt>
                <c:pt idx="1">
                  <c:v>27.500000000000004</c:v>
                </c:pt>
                <c:pt idx="2">
                  <c:v>25</c:v>
                </c:pt>
                <c:pt idx="3">
                  <c:v>32.5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68851200"/>
        <c:axId val="72635136"/>
        <c:axId val="0"/>
      </c:bar3DChart>
      <c:catAx>
        <c:axId val="68851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35136"/>
        <c:crosses val="autoZero"/>
        <c:auto val="1"/>
        <c:lblAlgn val="ctr"/>
        <c:lblOffset val="100"/>
      </c:catAx>
      <c:valAx>
        <c:axId val="7263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85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Sheet5!$H$75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Sheet5!$I$74:$M$74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Sheet5!$I$75:$M$75</c:f>
              <c:numCache>
                <c:formatCode>0</c:formatCode>
                <c:ptCount val="5"/>
                <c:pt idx="0">
                  <c:v>13.333333333333334</c:v>
                </c:pt>
                <c:pt idx="1">
                  <c:v>18.032786885245887</c:v>
                </c:pt>
                <c:pt idx="2">
                  <c:v>22.950819672131132</c:v>
                </c:pt>
                <c:pt idx="3">
                  <c:v>9.8360655737704921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Sheet5!$H$76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Sheet5!$I$74:$M$74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Sheet5!$I$76:$M$76</c:f>
              <c:numCache>
                <c:formatCode>0</c:formatCode>
                <c:ptCount val="5"/>
                <c:pt idx="0">
                  <c:v>18.333333333333318</c:v>
                </c:pt>
                <c:pt idx="1">
                  <c:v>18.032786885245887</c:v>
                </c:pt>
                <c:pt idx="2">
                  <c:v>11.47540983606558</c:v>
                </c:pt>
                <c:pt idx="3">
                  <c:v>22.950819672131132</c:v>
                </c:pt>
                <c:pt idx="4">
                  <c:v>30.76923076923077</c:v>
                </c:pt>
              </c:numCache>
            </c:numRef>
          </c:val>
        </c:ser>
        <c:ser>
          <c:idx val="2"/>
          <c:order val="2"/>
          <c:tx>
            <c:strRef>
              <c:f>Sheet5!$H$77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Sheet5!$I$74:$M$74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Sheet5!$I$77:$M$77</c:f>
              <c:numCache>
                <c:formatCode>0</c:formatCode>
                <c:ptCount val="5"/>
                <c:pt idx="0">
                  <c:v>38.333333333333336</c:v>
                </c:pt>
                <c:pt idx="1">
                  <c:v>40.983606557377023</c:v>
                </c:pt>
                <c:pt idx="2">
                  <c:v>31.147540983606557</c:v>
                </c:pt>
                <c:pt idx="3">
                  <c:v>39.344262295081954</c:v>
                </c:pt>
                <c:pt idx="4">
                  <c:v>15.384615384615385</c:v>
                </c:pt>
              </c:numCache>
            </c:numRef>
          </c:val>
        </c:ser>
        <c:ser>
          <c:idx val="3"/>
          <c:order val="3"/>
          <c:tx>
            <c:strRef>
              <c:f>Sheet5!$H$78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Sheet5!$I$74:$M$74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Sheet5!$I$78:$M$78</c:f>
              <c:numCache>
                <c:formatCode>0</c:formatCode>
                <c:ptCount val="5"/>
                <c:pt idx="0">
                  <c:v>30</c:v>
                </c:pt>
                <c:pt idx="1">
                  <c:v>22.950819672131132</c:v>
                </c:pt>
                <c:pt idx="2">
                  <c:v>34.42622950819672</c:v>
                </c:pt>
                <c:pt idx="3">
                  <c:v>27.868852459016395</c:v>
                </c:pt>
                <c:pt idx="4">
                  <c:v>53.846153846153868</c:v>
                </c:pt>
              </c:numCache>
            </c:numRef>
          </c:val>
        </c:ser>
        <c:dLbls>
          <c:showVal val="1"/>
        </c:dLbls>
        <c:shape val="box"/>
        <c:axId val="72996736"/>
        <c:axId val="74534912"/>
        <c:axId val="0"/>
      </c:bar3DChart>
      <c:catAx>
        <c:axId val="72996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534912"/>
        <c:crosses val="autoZero"/>
        <c:auto val="1"/>
        <c:lblAlgn val="ctr"/>
        <c:lblOffset val="100"/>
      </c:catAx>
      <c:valAx>
        <c:axId val="74534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99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Sheet5!$O$34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Sheet5!$P$33:$T$33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Sheet5!$P$34:$T$34</c:f>
              <c:numCache>
                <c:formatCode>0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20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Sheet5!$O$35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Sheet5!$P$33:$T$33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Sheet5!$P$35:$T$35</c:f>
              <c:numCache>
                <c:formatCode>0</c:formatCode>
                <c:ptCount val="5"/>
                <c:pt idx="0">
                  <c:v>25</c:v>
                </c:pt>
                <c:pt idx="1">
                  <c:v>40</c:v>
                </c:pt>
                <c:pt idx="2">
                  <c:v>20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Sheet5!$O$36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Sheet5!$P$33:$T$33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Sheet5!$P$36:$T$36</c:f>
              <c:numCache>
                <c:formatCode>0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35</c:v>
                </c:pt>
                <c:pt idx="3">
                  <c:v>40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Sheet5!$O$37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Sheet5!$P$33:$T$33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Sheet5!$P$37:$T$37</c:f>
              <c:numCache>
                <c:formatCode>0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25</c:v>
                </c:pt>
                <c:pt idx="3">
                  <c:v>30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shape val="box"/>
        <c:axId val="58062336"/>
        <c:axId val="58063872"/>
        <c:axId val="0"/>
      </c:bar3DChart>
      <c:catAx>
        <c:axId val="58062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63872"/>
        <c:crosses val="autoZero"/>
        <c:auto val="1"/>
        <c:lblAlgn val="ctr"/>
        <c:lblOffset val="100"/>
      </c:catAx>
      <c:valAx>
        <c:axId val="58063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6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Sheet5!$V$29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Sheet5!$W$28:$AA$28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Sheet5!$W$29:$AA$29</c:f>
              <c:numCache>
                <c:formatCode>0</c:formatCode>
                <c:ptCount val="5"/>
                <c:pt idx="0">
                  <c:v>20</c:v>
                </c:pt>
                <c:pt idx="1">
                  <c:v>13.333333333333334</c:v>
                </c:pt>
                <c:pt idx="2">
                  <c:v>20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Sheet5!$V$30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Sheet5!$W$28:$AA$28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Sheet5!$W$30:$AA$30</c:f>
              <c:numCache>
                <c:formatCode>0</c:formatCode>
                <c:ptCount val="5"/>
                <c:pt idx="0">
                  <c:v>13.333333333333334</c:v>
                </c:pt>
                <c:pt idx="1">
                  <c:v>26.666666666666668</c:v>
                </c:pt>
                <c:pt idx="2">
                  <c:v>20</c:v>
                </c:pt>
                <c:pt idx="3">
                  <c:v>13.333333333333334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Sheet5!$V$31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Sheet5!$W$28:$AA$28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Sheet5!$W$31:$AA$31</c:f>
              <c:numCache>
                <c:formatCode>0</c:formatCode>
                <c:ptCount val="5"/>
                <c:pt idx="0">
                  <c:v>40</c:v>
                </c:pt>
                <c:pt idx="1">
                  <c:v>26.666666666666668</c:v>
                </c:pt>
                <c:pt idx="2">
                  <c:v>33.333333333333329</c:v>
                </c:pt>
                <c:pt idx="3">
                  <c:v>26.666666666666668</c:v>
                </c:pt>
                <c:pt idx="4">
                  <c:v>66.666666666666657</c:v>
                </c:pt>
              </c:numCache>
            </c:numRef>
          </c:val>
        </c:ser>
        <c:ser>
          <c:idx val="3"/>
          <c:order val="3"/>
          <c:tx>
            <c:strRef>
              <c:f>Sheet5!$V$32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Sheet5!$W$28:$AA$28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Sheet5!$W$32:$AA$32</c:f>
              <c:numCache>
                <c:formatCode>0</c:formatCode>
                <c:ptCount val="5"/>
                <c:pt idx="0">
                  <c:v>26.666666666666668</c:v>
                </c:pt>
                <c:pt idx="1">
                  <c:v>33.333333333333329</c:v>
                </c:pt>
                <c:pt idx="2">
                  <c:v>26.666666666666668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68615168"/>
        <c:axId val="68862720"/>
        <c:axId val="0"/>
      </c:bar3DChart>
      <c:catAx>
        <c:axId val="68615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862720"/>
        <c:crosses val="autoZero"/>
        <c:auto val="1"/>
        <c:lblAlgn val="ctr"/>
        <c:lblOffset val="100"/>
      </c:catAx>
      <c:valAx>
        <c:axId val="6886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1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Sheet5!$AD$47:$AE$47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Sheet5!$AD$48:$AE$48</c:f>
              <c:numCache>
                <c:formatCode>0</c:formatCode>
                <c:ptCount val="2"/>
                <c:pt idx="0">
                  <c:v>94.871794871794805</c:v>
                </c:pt>
                <c:pt idx="1">
                  <c:v>5.1282051282051277</c:v>
                </c:pt>
              </c:numCache>
            </c:numRef>
          </c:val>
        </c:ser>
        <c:dLbls>
          <c:showVal val="1"/>
        </c:dLbls>
        <c:shape val="box"/>
        <c:axId val="72774784"/>
        <c:axId val="72776320"/>
        <c:axId val="0"/>
      </c:bar3DChart>
      <c:catAx>
        <c:axId val="7277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76320"/>
        <c:crosses val="autoZero"/>
        <c:auto val="1"/>
        <c:lblAlgn val="ctr"/>
        <c:lblOffset val="100"/>
      </c:catAx>
      <c:valAx>
        <c:axId val="7277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7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Sheet5!$AI$12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Sheet5!$AH$13:$AH$17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Sheet5!$AI$13:$AI$17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Sheet5!$AJ$12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Sheet5!$AH$13:$AH$17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Sheet5!$AJ$13:$AJ$17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4625024"/>
        <c:axId val="74626560"/>
        <c:axId val="0"/>
      </c:bar3DChart>
      <c:catAx>
        <c:axId val="74625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26560"/>
        <c:crosses val="autoZero"/>
        <c:auto val="1"/>
        <c:lblAlgn val="ctr"/>
        <c:lblOffset val="100"/>
      </c:catAx>
      <c:valAx>
        <c:axId val="74626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2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C87F-A7D2-42F1-90D6-B471055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37</cp:revision>
  <dcterms:created xsi:type="dcterms:W3CDTF">2018-06-30T10:55:00Z</dcterms:created>
  <dcterms:modified xsi:type="dcterms:W3CDTF">2010-01-01T00:17:00Z</dcterms:modified>
</cp:coreProperties>
</file>