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feedbacks of students of</w:t>
      </w:r>
      <w:r w:rsidR="004A1D1A">
        <w:rPr>
          <w:rFonts w:ascii="Times New Roman" w:hAnsi="Times New Roman" w:cs="Times New Roman"/>
          <w:b/>
          <w:sz w:val="24"/>
          <w:szCs w:val="24"/>
        </w:rPr>
        <w:t xml:space="preserve"> PGDPC</w:t>
      </w:r>
      <w:r w:rsidR="00F34B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1F04">
        <w:rPr>
          <w:rFonts w:ascii="Times New Roman" w:hAnsi="Times New Roman" w:cs="Times New Roman"/>
          <w:b/>
          <w:sz w:val="24"/>
          <w:szCs w:val="24"/>
        </w:rPr>
        <w:t>Psychology</w:t>
      </w:r>
      <w:r w:rsidR="00FE7012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  <w:r w:rsidR="007A1F04">
        <w:rPr>
          <w:rFonts w:ascii="Times New Roman" w:hAnsi="Times New Roman" w:cs="Times New Roman"/>
          <w:b/>
          <w:sz w:val="24"/>
          <w:szCs w:val="24"/>
        </w:rPr>
        <w:t>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</w:t>
      </w:r>
      <w:r w:rsidR="00190E69">
        <w:rPr>
          <w:rFonts w:ascii="Times New Roman" w:hAnsi="Times New Roman" w:cs="Times New Roman"/>
          <w:sz w:val="24"/>
          <w:szCs w:val="24"/>
        </w:rPr>
        <w:t xml:space="preserve"> updates understanding in this f</w:t>
      </w:r>
      <w:r w:rsidRPr="00636C35">
        <w:rPr>
          <w:rFonts w:ascii="Times New Roman" w:hAnsi="Times New Roman" w:cs="Times New Roman"/>
          <w:sz w:val="24"/>
          <w:szCs w:val="24"/>
        </w:rPr>
        <w:t>ield</w:t>
      </w:r>
      <w:r w:rsidR="00F34B78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6D7142" w:rsidRDefault="006D7142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65" w:type="dxa"/>
        <w:tblInd w:w="98" w:type="dxa"/>
        <w:tblLook w:val="04A0" w:firstRow="1" w:lastRow="0" w:firstColumn="1" w:lastColumn="0" w:noHBand="0" w:noVBand="1"/>
      </w:tblPr>
      <w:tblGrid>
        <w:gridCol w:w="1003"/>
        <w:gridCol w:w="733"/>
        <w:gridCol w:w="889"/>
        <w:gridCol w:w="733"/>
        <w:gridCol w:w="889"/>
        <w:gridCol w:w="774"/>
        <w:gridCol w:w="565"/>
        <w:gridCol w:w="979"/>
        <w:gridCol w:w="830"/>
        <w:gridCol w:w="923"/>
        <w:gridCol w:w="647"/>
      </w:tblGrid>
      <w:tr w:rsidR="006D7142" w:rsidRPr="001F1E21" w:rsidTr="005F58A1">
        <w:trPr>
          <w:trHeight w:val="525"/>
        </w:trPr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Grade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ub5</w:t>
            </w:r>
          </w:p>
        </w:tc>
      </w:tr>
      <w:tr w:rsidR="005F58A1" w:rsidRPr="001F1E21" w:rsidTr="005F58A1">
        <w:trPr>
          <w:trHeight w:val="494"/>
        </w:trPr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4A1D1A" w:rsidRPr="00436755" w:rsidTr="005F58A1">
        <w:trPr>
          <w:trHeight w:val="59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D1A" w:rsidRPr="00436755" w:rsidRDefault="004A1D1A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4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4A1D1A" w:rsidRPr="00436755" w:rsidTr="005F58A1">
        <w:trPr>
          <w:trHeight w:val="59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D1A" w:rsidRPr="00436755" w:rsidRDefault="004A1D1A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4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A1D1A" w:rsidRPr="00436755" w:rsidTr="005F58A1">
        <w:trPr>
          <w:trHeight w:val="59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D1A" w:rsidRPr="00436755" w:rsidRDefault="004A1D1A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4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A1D1A" w:rsidRPr="00436755" w:rsidTr="005F58A1">
        <w:trPr>
          <w:trHeight w:val="59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D1A" w:rsidRPr="00436755" w:rsidRDefault="004A1D1A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4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A1D1A" w:rsidRPr="00436755" w:rsidTr="005F58A1">
        <w:trPr>
          <w:trHeight w:val="59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D1A" w:rsidRPr="00436755" w:rsidRDefault="004A1D1A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4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D1A" w:rsidRDefault="004A1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6D7142" w:rsidRPr="00436755" w:rsidRDefault="006D7142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5323" w:rsidRDefault="00AA5323" w:rsidP="00F6762D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5323" w:rsidRDefault="00AA5323" w:rsidP="00F6762D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DA3" w:rsidRDefault="004A1D1A" w:rsidP="00F6762D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1D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33975" cy="27432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5885" w:rsidRDefault="00C25885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D7142" w:rsidRDefault="006D7142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ab/>
      </w:r>
    </w:p>
    <w:p w:rsidR="00C36F94" w:rsidRDefault="003F4C3F" w:rsidP="003F4C3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Sub1</w:t>
      </w:r>
      <w:r w:rsidR="00F34B78">
        <w:rPr>
          <w:b/>
          <w:noProof/>
          <w:sz w:val="24"/>
          <w:szCs w:val="24"/>
          <w:lang w:val="en-IN" w:eastAsia="en-IN"/>
        </w:rPr>
        <w:t xml:space="preserve"> </w:t>
      </w:r>
    </w:p>
    <w:p w:rsidR="00C36F94" w:rsidRDefault="00C36F94" w:rsidP="003F4C3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73F82" w:rsidRPr="00236F1C" w:rsidRDefault="004A1D1A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4A1D1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4A1D1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4A1D1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6F94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C36F94" w:rsidRDefault="00C36F94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4A1D1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F34B78">
        <w:rPr>
          <w:rFonts w:ascii="Times New Roman" w:hAnsi="Times New Roman" w:cs="Times New Roman"/>
          <w:sz w:val="24"/>
          <w:szCs w:val="24"/>
        </w:rPr>
        <w:t xml:space="preserve">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9155D8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1D1A">
        <w:rPr>
          <w:rFonts w:ascii="Times New Roman" w:hAnsi="Times New Roman" w:cs="Times New Roman"/>
          <w:sz w:val="24"/>
          <w:szCs w:val="24"/>
        </w:rPr>
        <w:t>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4A1D1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4A1D1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36F94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C36F94" w:rsidRDefault="00C36F94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A87DE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A0577A" w:rsidRPr="00236F1C" w:rsidRDefault="00A87DEE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3095A" w:rsidRPr="00A0577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A0577A">
        <w:rPr>
          <w:rFonts w:ascii="Times New Roman" w:hAnsi="Times New Roman" w:cs="Times New Roman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A0577A" w:rsidRDefault="00A87DE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12AB" w:rsidRP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A0577A">
        <w:rPr>
          <w:rFonts w:ascii="Times New Roman" w:hAnsi="Times New Roman" w:cs="Times New Roman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A87DE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F94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  <w:r w:rsidR="00F34B78">
        <w:rPr>
          <w:b/>
          <w:noProof/>
          <w:sz w:val="24"/>
          <w:szCs w:val="24"/>
          <w:lang w:val="en-IN" w:eastAsia="en-IN"/>
        </w:rPr>
        <w:t xml:space="preserve"> </w:t>
      </w:r>
    </w:p>
    <w:p w:rsidR="00C36F94" w:rsidRDefault="00C36F94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A87DE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A87DEE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A87DE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A87DE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A0577A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C36F94" w:rsidRDefault="0031705C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C36F94" w:rsidRDefault="00C36F94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071B4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</w:t>
      </w:r>
      <w:r w:rsidR="00A1789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071B4A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12A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071B4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71B4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A1789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05EDC" w:rsidRDefault="00905EDC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classuse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6271CA" w:rsidRDefault="00496D52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pPr w:leftFromText="180" w:rightFromText="180" w:vertAnchor="text" w:horzAnchor="margin" w:tblpXSpec="center" w:tblpY="170"/>
        <w:tblW w:w="8885" w:type="dxa"/>
        <w:tblLook w:val="04A0" w:firstRow="1" w:lastRow="0" w:firstColumn="1" w:lastColumn="0" w:noHBand="0" w:noVBand="1"/>
      </w:tblPr>
      <w:tblGrid>
        <w:gridCol w:w="878"/>
        <w:gridCol w:w="825"/>
        <w:gridCol w:w="882"/>
        <w:gridCol w:w="750"/>
        <w:gridCol w:w="855"/>
        <w:gridCol w:w="922"/>
        <w:gridCol w:w="783"/>
        <w:gridCol w:w="750"/>
        <w:gridCol w:w="731"/>
        <w:gridCol w:w="750"/>
        <w:gridCol w:w="759"/>
      </w:tblGrid>
      <w:tr w:rsidR="00E034E5" w:rsidRPr="001F1E21" w:rsidTr="00905EDC">
        <w:trPr>
          <w:trHeight w:val="548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E034E5" w:rsidRPr="001F1E21" w:rsidTr="00905EDC">
        <w:trPr>
          <w:trHeight w:val="56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9C2B0D" w:rsidRPr="001F1E21" w:rsidTr="00905EDC">
        <w:trPr>
          <w:trHeight w:val="56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2B0D" w:rsidRPr="001F1E21" w:rsidRDefault="009C2B0D" w:rsidP="0043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9C2B0D" w:rsidRPr="001F1E21" w:rsidTr="00905EDC">
        <w:trPr>
          <w:trHeight w:val="56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2B0D" w:rsidRPr="001F1E21" w:rsidRDefault="009C2B0D" w:rsidP="0043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C2B0D" w:rsidRPr="001F1E21" w:rsidTr="00905EDC">
        <w:trPr>
          <w:trHeight w:val="56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2B0D" w:rsidRPr="001F1E21" w:rsidRDefault="009C2B0D" w:rsidP="0043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2B0D" w:rsidRPr="001F1E21" w:rsidTr="00905EDC">
        <w:trPr>
          <w:trHeight w:val="56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2B0D" w:rsidRPr="001F1E21" w:rsidRDefault="009C2B0D" w:rsidP="0043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9C2B0D" w:rsidRPr="001F1E21" w:rsidTr="00905EDC">
        <w:trPr>
          <w:trHeight w:val="732"/>
        </w:trPr>
        <w:tc>
          <w:tcPr>
            <w:tcW w:w="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2B0D" w:rsidRPr="001F1E21" w:rsidRDefault="009C2B0D" w:rsidP="0043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B0D" w:rsidRDefault="009C2B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46F53" w:rsidRPr="001F1E21" w:rsidTr="00905EDC">
        <w:trPr>
          <w:trHeight w:val="128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6F53" w:rsidRPr="001F1E21" w:rsidRDefault="00C46F53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53" w:rsidRPr="0049795B" w:rsidRDefault="00C46F53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F53" w:rsidRDefault="00C46F5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53" w:rsidRPr="0049795B" w:rsidRDefault="00C46F53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F53" w:rsidRPr="0049795B" w:rsidRDefault="00C46F5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53" w:rsidRPr="0049795B" w:rsidRDefault="00C46F53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F53" w:rsidRPr="0049795B" w:rsidRDefault="00C46F53" w:rsidP="000069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53" w:rsidRPr="0049795B" w:rsidRDefault="00C46F53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F53" w:rsidRPr="0049795B" w:rsidRDefault="00C46F53" w:rsidP="00E034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53" w:rsidRPr="0049795B" w:rsidRDefault="00C46F5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F53" w:rsidRDefault="00C46F53" w:rsidP="009C2B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9C2B0D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9C2B0D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153025" cy="2990850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271CA" w:rsidRPr="006271CA" w:rsidRDefault="006271CA" w:rsidP="006271C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6271CA">
        <w:rPr>
          <w:b/>
          <w:noProof/>
          <w:sz w:val="24"/>
          <w:szCs w:val="24"/>
          <w:lang w:val="en-IN" w:eastAsia="en-IN"/>
        </w:rPr>
        <w:t>Sub1</w:t>
      </w:r>
    </w:p>
    <w:p w:rsidR="0033095A" w:rsidRPr="00ED115A" w:rsidRDefault="009C2B0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F34B78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</w:t>
      </w:r>
      <w:r w:rsidR="00BA70BF">
        <w:rPr>
          <w:rFonts w:ascii="Times New Roman" w:hAnsi="Times New Roman" w:cs="Times New Roman"/>
          <w:sz w:val="24"/>
          <w:szCs w:val="24"/>
        </w:rPr>
        <w:t>rated performance of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Sub1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>as outstanding</w:t>
      </w:r>
    </w:p>
    <w:p w:rsidR="00BA70BF" w:rsidRPr="00ED115A" w:rsidRDefault="009C2B0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34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>of the students have rate</w:t>
      </w:r>
      <w:r w:rsidR="00282929" w:rsidRPr="00ED115A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="00F34B78">
        <w:rPr>
          <w:rFonts w:ascii="Times New Roman" w:hAnsi="Times New Roman" w:cs="Times New Roman"/>
          <w:bCs/>
          <w:sz w:val="24"/>
          <w:szCs w:val="24"/>
        </w:rPr>
        <w:t>performance of  teacher of sub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 xml:space="preserve"> as Excellent</w:t>
      </w:r>
    </w:p>
    <w:p w:rsidR="0033095A" w:rsidRPr="00ED115A" w:rsidRDefault="009C2B0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of the students have rated </w:t>
      </w:r>
      <w:r w:rsidR="00F34B78">
        <w:rPr>
          <w:rFonts w:ascii="Times New Roman" w:hAnsi="Times New Roman" w:cs="Times New Roman"/>
          <w:bCs/>
          <w:sz w:val="24"/>
          <w:szCs w:val="24"/>
        </w:rPr>
        <w:t>performance of  teacher of sub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as good</w:t>
      </w:r>
    </w:p>
    <w:p w:rsidR="0033095A" w:rsidRPr="00D549BA" w:rsidRDefault="009C2B0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54</w:t>
      </w:r>
      <w:r w:rsidR="00BD1E75">
        <w:rPr>
          <w:rFonts w:ascii="Times New Roman" w:hAnsi="Times New Roman" w:cs="Times New Roman"/>
          <w:bCs/>
          <w:sz w:val="24"/>
          <w:szCs w:val="24"/>
        </w:rPr>
        <w:t>%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of the students have rated </w:t>
      </w:r>
      <w:r w:rsidR="00F34B78">
        <w:rPr>
          <w:rFonts w:ascii="Times New Roman" w:hAnsi="Times New Roman" w:cs="Times New Roman"/>
          <w:bCs/>
          <w:sz w:val="24"/>
          <w:szCs w:val="24"/>
        </w:rPr>
        <w:t>performance of  teacher of sub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F00C5E" w:rsidRPr="00BA70BF" w:rsidRDefault="009C2B0D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9C2B0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3095A" w:rsidRPr="00F00C5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9C2B0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9C2B0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00C5E" w:rsidRPr="00BA70BF" w:rsidRDefault="009C2B0D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None</w:t>
      </w:r>
      <w:r w:rsidR="00282929" w:rsidRPr="00F00C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82929" w:rsidRPr="00F00C5E">
        <w:rPr>
          <w:rFonts w:ascii="Times New Roman" w:hAnsi="Times New Roman" w:cs="Times New Roman"/>
          <w:sz w:val="24"/>
          <w:szCs w:val="24"/>
        </w:rPr>
        <w:t xml:space="preserve">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F00C5E" w:rsidRDefault="009C2B0D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9C2B0D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66FA">
        <w:rPr>
          <w:rFonts w:ascii="Times New Roman" w:hAnsi="Times New Roman" w:cs="Times New Roman"/>
          <w:sz w:val="24"/>
          <w:szCs w:val="24"/>
        </w:rPr>
        <w:t>7</w:t>
      </w:r>
      <w:r w:rsidR="00523633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9C2B0D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F00C5E" w:rsidRPr="00D549BA" w:rsidRDefault="009C2B0D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665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9C2B0D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9C2B0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2E3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9C2B0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</w:p>
    <w:p w:rsidR="0033095A" w:rsidRPr="00A82E32" w:rsidRDefault="00F97A04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B660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A82E32" w:rsidRPr="00F00C5E" w:rsidRDefault="00E666FA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095A" w:rsidRPr="00A82E3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A82E32" w:rsidRDefault="00F97A0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82E3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A82E32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F97A0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7B660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34B78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4C3AB2" w:rsidRDefault="004C3AB2" w:rsidP="004C3AB2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Sufficient number of practical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E034E5" w:rsidRPr="004C3AB2" w:rsidRDefault="0033095A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8649" w:type="dxa"/>
        <w:tblInd w:w="98" w:type="dxa"/>
        <w:tblLook w:val="04A0" w:firstRow="1" w:lastRow="0" w:firstColumn="1" w:lastColumn="0" w:noHBand="0" w:noVBand="1"/>
      </w:tblPr>
      <w:tblGrid>
        <w:gridCol w:w="959"/>
        <w:gridCol w:w="716"/>
        <w:gridCol w:w="830"/>
        <w:gridCol w:w="716"/>
        <w:gridCol w:w="830"/>
        <w:gridCol w:w="738"/>
        <w:gridCol w:w="674"/>
        <w:gridCol w:w="800"/>
        <w:gridCol w:w="823"/>
        <w:gridCol w:w="740"/>
        <w:gridCol w:w="823"/>
      </w:tblGrid>
      <w:tr w:rsidR="007463D2" w:rsidRPr="001F1E21" w:rsidTr="00452494">
        <w:trPr>
          <w:trHeight w:val="32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7463D2" w:rsidRPr="001F1E21" w:rsidTr="00452494">
        <w:trPr>
          <w:trHeight w:val="65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347DDB" w:rsidRPr="001F1E21" w:rsidTr="00452494">
        <w:trPr>
          <w:trHeight w:val="65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DDB" w:rsidRPr="001F1E21" w:rsidRDefault="00347DD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347DDB" w:rsidRPr="001F1E21" w:rsidTr="00452494">
        <w:trPr>
          <w:trHeight w:val="65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DDB" w:rsidRPr="001F1E21" w:rsidRDefault="00347DD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47DDB" w:rsidRPr="001F1E21" w:rsidTr="00452494">
        <w:trPr>
          <w:trHeight w:val="65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DDB" w:rsidRPr="001F1E21" w:rsidRDefault="00347DD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47DDB" w:rsidRPr="001F1E21" w:rsidTr="00452494">
        <w:trPr>
          <w:trHeight w:val="65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DDB" w:rsidRPr="001F1E21" w:rsidRDefault="00347DD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347DDB" w:rsidRPr="001F1E21" w:rsidTr="00452494">
        <w:trPr>
          <w:trHeight w:val="65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DDB" w:rsidRPr="001F1E21" w:rsidRDefault="00347DD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DB" w:rsidRDefault="00347D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463D2" w:rsidRDefault="007463D2" w:rsidP="00190E69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33095A" w:rsidRDefault="00347DDB" w:rsidP="00AA5323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347DDB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362575" cy="2743200"/>
            <wp:effectExtent l="19050" t="0" r="9525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5323" w:rsidRDefault="00AA5323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0D65AC" w:rsidRPr="000D65AC" w:rsidRDefault="000D65AC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33095A" w:rsidRPr="00236F1C" w:rsidRDefault="00AF5FA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7E68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5FA8">
        <w:rPr>
          <w:rFonts w:ascii="Times New Roman" w:hAnsi="Times New Roman" w:cs="Times New Roman"/>
          <w:sz w:val="24"/>
          <w:szCs w:val="24"/>
        </w:rPr>
        <w:t>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proofErr w:type="spellStart"/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  <w:proofErr w:type="spellEnd"/>
    </w:p>
    <w:p w:rsidR="0033095A" w:rsidRPr="00236F1C" w:rsidRDefault="00AF5FA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AF5FA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 w:rsidRPr="00C21EE9">
        <w:rPr>
          <w:bCs/>
          <w:noProof/>
          <w:sz w:val="24"/>
          <w:szCs w:val="24"/>
          <w:lang w:val="en-IN" w:eastAsia="en-IN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0D65AC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33095A" w:rsidRPr="00236F1C" w:rsidRDefault="00AF5FA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F5FA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AF5FA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AF5FA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5EE7" w:rsidRPr="00CA5EE7" w:rsidRDefault="00CA5EE7" w:rsidP="00CA5EE7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5EE7">
        <w:rPr>
          <w:b/>
          <w:noProof/>
          <w:sz w:val="24"/>
          <w:szCs w:val="24"/>
          <w:lang w:val="en-IN" w:eastAsia="en-IN"/>
        </w:rPr>
        <w:t>Sub</w:t>
      </w:r>
      <w:r>
        <w:rPr>
          <w:b/>
          <w:noProof/>
          <w:sz w:val="24"/>
          <w:szCs w:val="24"/>
          <w:lang w:val="en-IN" w:eastAsia="en-IN"/>
        </w:rPr>
        <w:t>3</w:t>
      </w:r>
    </w:p>
    <w:p w:rsidR="00920DCE" w:rsidRPr="00236F1C" w:rsidRDefault="00AF5FA8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7E6878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5FA8">
        <w:rPr>
          <w:rFonts w:ascii="Times New Roman" w:hAnsi="Times New Roman" w:cs="Times New Roman"/>
          <w:sz w:val="24"/>
          <w:szCs w:val="24"/>
        </w:rPr>
        <w:t>1</w:t>
      </w:r>
      <w:r w:rsidR="0033095A" w:rsidRPr="00920DC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AF5FA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AF5FA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20DC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33095A" w:rsidRPr="00236F1C" w:rsidRDefault="00AF5FA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AF5FA8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920D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3095A" w:rsidRPr="00920DCE">
        <w:rPr>
          <w:rFonts w:ascii="Times New Roman" w:hAnsi="Times New Roman" w:cs="Times New Roman"/>
          <w:sz w:val="24"/>
          <w:szCs w:val="24"/>
        </w:rPr>
        <w:t xml:space="preserve"> the students have rated Project/seminar/assignments of 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AF5FA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920DCE" w:rsidRDefault="00AF5FA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20DCE" w:rsidRDefault="00920DCE" w:rsidP="00920DC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323" w:rsidRPr="00920DCE" w:rsidRDefault="00AA5323" w:rsidP="00920DC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DCE" w:rsidRPr="00B15C6F" w:rsidRDefault="00920DCE" w:rsidP="00920DC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</w:p>
    <w:p w:rsidR="00920DCE" w:rsidRPr="00236F1C" w:rsidRDefault="00AF5FA8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82A01">
        <w:rPr>
          <w:rFonts w:ascii="Times New Roman" w:hAnsi="Times New Roman" w:cs="Times New Roman"/>
          <w:sz w:val="24"/>
          <w:szCs w:val="24"/>
        </w:rPr>
        <w:t xml:space="preserve">% 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20DCE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AF5FA8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 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20DCE" w:rsidRPr="00920DCE" w:rsidRDefault="007E6878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920DCE" w:rsidRPr="00236F1C" w:rsidRDefault="00AF5FA8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45612D">
        <w:rPr>
          <w:rFonts w:ascii="Times New Roman" w:hAnsi="Times New Roman" w:cs="Times New Roman"/>
          <w:sz w:val="24"/>
          <w:szCs w:val="24"/>
        </w:rPr>
        <w:t xml:space="preserve">% 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20DCE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A5323" w:rsidRDefault="00AA5323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="00454AB7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proofErr w:type="spellStart"/>
      <w:r w:rsidR="00454AB7">
        <w:rPr>
          <w:rFonts w:ascii="Times New Roman" w:hAnsi="Times New Roman" w:cs="Times New Roman"/>
          <w:b/>
          <w:sz w:val="24"/>
          <w:szCs w:val="24"/>
        </w:rPr>
        <w:t>Subject</w:t>
      </w:r>
      <w:r w:rsidRPr="00DB3B23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DB3B23">
        <w:rPr>
          <w:rFonts w:ascii="Times New Roman" w:hAnsi="Times New Roman" w:cs="Times New Roman"/>
          <w:b/>
          <w:sz w:val="24"/>
          <w:szCs w:val="24"/>
        </w:rPr>
        <w:t xml:space="preserve">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tbl>
      <w:tblPr>
        <w:tblW w:w="9000" w:type="dxa"/>
        <w:jc w:val="center"/>
        <w:tblInd w:w="98" w:type="dxa"/>
        <w:tblLook w:val="04A0" w:firstRow="1" w:lastRow="0" w:firstColumn="1" w:lastColumn="0" w:noHBand="0" w:noVBand="1"/>
      </w:tblPr>
      <w:tblGrid>
        <w:gridCol w:w="890"/>
        <w:gridCol w:w="861"/>
        <w:gridCol w:w="942"/>
        <w:gridCol w:w="786"/>
        <w:gridCol w:w="838"/>
        <w:gridCol w:w="1093"/>
        <w:gridCol w:w="701"/>
        <w:gridCol w:w="911"/>
        <w:gridCol w:w="567"/>
        <w:gridCol w:w="734"/>
        <w:gridCol w:w="677"/>
      </w:tblGrid>
      <w:tr w:rsidR="00614875" w:rsidRPr="001A2DA3" w:rsidTr="008A0B4A">
        <w:trPr>
          <w:trHeight w:val="539"/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14875" w:rsidRPr="000C6516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14875" w:rsidRPr="000C6516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</w:tcPr>
          <w:p w:rsidR="00614875" w:rsidRPr="000C6516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8A0B4A" w:rsidRPr="001A2DA3" w:rsidTr="008A0B4A">
        <w:trPr>
          <w:trHeight w:val="46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3A7911" w:rsidRPr="001A2DA3" w:rsidTr="008A0B4A">
        <w:trPr>
          <w:trHeight w:val="36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911" w:rsidRPr="001A2DA3" w:rsidRDefault="003A7911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3A7911" w:rsidRPr="001A2DA3" w:rsidTr="008A0B4A">
        <w:trPr>
          <w:trHeight w:val="51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911" w:rsidRPr="001A2DA3" w:rsidRDefault="003A7911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A7911" w:rsidRPr="001A2DA3" w:rsidTr="008A0B4A">
        <w:trPr>
          <w:trHeight w:val="51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911" w:rsidRPr="001A2DA3" w:rsidRDefault="003A7911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A7911" w:rsidRPr="001A2DA3" w:rsidTr="008A0B4A">
        <w:trPr>
          <w:trHeight w:val="51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911" w:rsidRPr="001A2DA3" w:rsidRDefault="003A7911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A7911" w:rsidRPr="001A2DA3" w:rsidTr="008A0B4A">
        <w:trPr>
          <w:trHeight w:val="51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911" w:rsidRPr="001A2DA3" w:rsidRDefault="003A7911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911" w:rsidRDefault="003A79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614875" w:rsidRDefault="00614875" w:rsidP="008A0B4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A0B4A" w:rsidRDefault="008A0B4A" w:rsidP="008A0B4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14875" w:rsidRDefault="003A7911" w:rsidP="008A0B4A">
      <w:pPr>
        <w:jc w:val="center"/>
        <w:rPr>
          <w:rFonts w:ascii="Calibri" w:eastAsia="Times New Roman" w:hAnsi="Calibri" w:cs="Times New Roman"/>
        </w:rPr>
      </w:pPr>
      <w:r w:rsidRPr="003A7911">
        <w:rPr>
          <w:rFonts w:ascii="Calibri" w:eastAsia="Times New Roman" w:hAnsi="Calibri" w:cs="Times New Roman"/>
          <w:noProof/>
        </w:rPr>
        <w:drawing>
          <wp:inline distT="0" distB="0" distL="0" distR="0">
            <wp:extent cx="5381625" cy="2743200"/>
            <wp:effectExtent l="19050" t="0" r="9525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7474" w:rsidRPr="00AA5323" w:rsidRDefault="00614875" w:rsidP="00AA5323">
      <w:pPr>
        <w:tabs>
          <w:tab w:val="left" w:pos="7410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ab/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BF7474" w:rsidRPr="009231EF" w:rsidRDefault="003A791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outstanding</w:t>
      </w:r>
    </w:p>
    <w:p w:rsidR="00BF7474" w:rsidRPr="009231EF" w:rsidRDefault="003A791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Excellent</w:t>
      </w:r>
    </w:p>
    <w:p w:rsidR="00BF7474" w:rsidRPr="009231EF" w:rsidRDefault="003A791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good</w:t>
      </w:r>
    </w:p>
    <w:p w:rsidR="00BF7474" w:rsidRDefault="003A791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 xml:space="preserve">Sub1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7474" w:rsidRPr="000155FE" w:rsidRDefault="00BF7474" w:rsidP="00BF7474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5FE">
        <w:rPr>
          <w:rFonts w:ascii="Times New Roman" w:hAnsi="Times New Roman" w:cs="Times New Roman"/>
          <w:b/>
          <w:bCs/>
          <w:sz w:val="24"/>
          <w:szCs w:val="24"/>
        </w:rPr>
        <w:t>Sub2</w:t>
      </w:r>
    </w:p>
    <w:p w:rsidR="00BF7474" w:rsidRPr="009231EF" w:rsidRDefault="003A791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7100">
        <w:rPr>
          <w:rFonts w:ascii="Times New Roman" w:hAnsi="Times New Roman" w:cs="Times New Roman"/>
          <w:sz w:val="24"/>
          <w:szCs w:val="24"/>
        </w:rPr>
        <w:t xml:space="preserve">%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2 as outstanding</w:t>
      </w:r>
    </w:p>
    <w:p w:rsidR="00BF7474" w:rsidRPr="009231EF" w:rsidRDefault="003A791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2 as Excellent</w:t>
      </w:r>
    </w:p>
    <w:p w:rsidR="00BF7474" w:rsidRPr="009231EF" w:rsidRDefault="003A791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2 as good</w:t>
      </w:r>
    </w:p>
    <w:p w:rsidR="00BF7474" w:rsidRPr="00236F1C" w:rsidRDefault="003A791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BF7474">
        <w:rPr>
          <w:rFonts w:ascii="Times New Roman" w:hAnsi="Times New Roman" w:cs="Times New Roman"/>
          <w:sz w:val="24"/>
          <w:szCs w:val="24"/>
        </w:rPr>
        <w:t xml:space="preserve">2 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F7474" w:rsidRPr="00B15C6F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BF7474" w:rsidRPr="009231EF" w:rsidRDefault="00870AFF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7474" w:rsidRPr="00610F4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610F4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3 as outstanding </w:t>
      </w:r>
    </w:p>
    <w:p w:rsidR="00BF7474" w:rsidRPr="009231EF" w:rsidRDefault="003A791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3 as Excellent</w:t>
      </w:r>
    </w:p>
    <w:p w:rsidR="00BF7474" w:rsidRPr="009231EF" w:rsidRDefault="003A791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0AFF">
        <w:rPr>
          <w:rFonts w:ascii="Times New Roman" w:hAnsi="Times New Roman" w:cs="Times New Roman"/>
          <w:sz w:val="24"/>
          <w:szCs w:val="24"/>
        </w:rPr>
        <w:t>8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3 as good</w:t>
      </w:r>
    </w:p>
    <w:p w:rsidR="00BF7474" w:rsidRPr="003E53F5" w:rsidRDefault="003A791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BF7474">
        <w:rPr>
          <w:rFonts w:ascii="Times New Roman" w:hAnsi="Times New Roman" w:cs="Times New Roman"/>
          <w:sz w:val="24"/>
          <w:szCs w:val="24"/>
        </w:rPr>
        <w:t xml:space="preserve">3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474" w:rsidRPr="00B15C6F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Sub4 </w:t>
      </w:r>
    </w:p>
    <w:p w:rsidR="00BF7474" w:rsidRPr="009231EF" w:rsidRDefault="003A791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7100">
        <w:rPr>
          <w:rFonts w:ascii="Times New Roman" w:hAnsi="Times New Roman" w:cs="Times New Roman"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4 as outstanding</w:t>
      </w:r>
    </w:p>
    <w:p w:rsidR="00BF7474" w:rsidRPr="009231EF" w:rsidRDefault="003A791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4 as Excellent</w:t>
      </w:r>
    </w:p>
    <w:p w:rsidR="00BF7474" w:rsidRPr="009231EF" w:rsidRDefault="003A791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4 as good</w:t>
      </w:r>
    </w:p>
    <w:p w:rsidR="00BF7474" w:rsidRPr="00953341" w:rsidRDefault="003A791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BF7474">
        <w:rPr>
          <w:rFonts w:ascii="Times New Roman" w:hAnsi="Times New Roman" w:cs="Times New Roman"/>
          <w:sz w:val="24"/>
          <w:szCs w:val="24"/>
        </w:rPr>
        <w:t xml:space="preserve">4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E034E5" w:rsidRDefault="00E034E5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C6C" w:rsidRPr="00B15C6F" w:rsidRDefault="00427C6C" w:rsidP="00427C6C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27C6C" w:rsidRPr="009231EF" w:rsidRDefault="003A7911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5EAE">
        <w:rPr>
          <w:rFonts w:ascii="Times New Roman" w:hAnsi="Times New Roman" w:cs="Times New Roman"/>
          <w:sz w:val="24"/>
          <w:szCs w:val="24"/>
        </w:rPr>
        <w:t>%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>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427C6C" w:rsidRPr="009231EF" w:rsidRDefault="003A7911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about 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>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427C6C" w:rsidRPr="009231EF" w:rsidRDefault="003A7911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about 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>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427C6C" w:rsidRPr="00953341" w:rsidRDefault="003A7911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427C6C" w:rsidRPr="009231EF">
        <w:rPr>
          <w:rFonts w:ascii="Times New Roman" w:hAnsi="Times New Roman" w:cs="Times New Roman"/>
          <w:sz w:val="24"/>
          <w:szCs w:val="24"/>
        </w:rPr>
        <w:t>%  of the students have rated Overall about</w:t>
      </w:r>
      <w:r w:rsidR="00F34B78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 xml:space="preserve">5 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27C6C">
        <w:rPr>
          <w:rFonts w:ascii="Times New Roman" w:hAnsi="Times New Roman" w:cs="Times New Roman"/>
          <w:sz w:val="24"/>
          <w:szCs w:val="24"/>
        </w:rPr>
        <w:t>average</w:t>
      </w:r>
    </w:p>
    <w:p w:rsidR="00427C6C" w:rsidRDefault="00427C6C" w:rsidP="0042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8323B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A5323" w:rsidRDefault="00AA5323" w:rsidP="008323B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A5323" w:rsidRPr="00855EC2" w:rsidRDefault="00AA5323" w:rsidP="008323B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Criterion 5: Infrastructure</w:t>
      </w: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7F1B7B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p w:rsidR="007F1B7B" w:rsidRPr="002F6BDD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W w:w="3459" w:type="dxa"/>
        <w:jc w:val="center"/>
        <w:tblInd w:w="2493" w:type="dxa"/>
        <w:tblLook w:val="04A0" w:firstRow="1" w:lastRow="0" w:firstColumn="1" w:lastColumn="0" w:noHBand="0" w:noVBand="1"/>
      </w:tblPr>
      <w:tblGrid>
        <w:gridCol w:w="1099"/>
        <w:gridCol w:w="1320"/>
        <w:gridCol w:w="1040"/>
      </w:tblGrid>
      <w:tr w:rsidR="007F1B7B" w:rsidTr="00AA5323">
        <w:trPr>
          <w:trHeight w:val="4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D53259" w:rsidTr="00AA5323">
        <w:trPr>
          <w:trHeight w:val="418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59" w:rsidRDefault="00D53259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59" w:rsidRDefault="00D532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59" w:rsidRDefault="00D532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53259" w:rsidTr="00AA5323">
        <w:trPr>
          <w:trHeight w:val="418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59" w:rsidRDefault="00D53259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59" w:rsidRDefault="00D532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59" w:rsidRDefault="00D532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53259" w:rsidTr="00AA5323">
        <w:trPr>
          <w:trHeight w:val="418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59" w:rsidRDefault="00D53259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59" w:rsidRDefault="00D532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59" w:rsidRDefault="00D532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D53259" w:rsidTr="00AA5323">
        <w:trPr>
          <w:trHeight w:val="418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59" w:rsidRDefault="00D53259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59" w:rsidRDefault="00D532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59" w:rsidRDefault="00D532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53259" w:rsidTr="00AA5323">
        <w:trPr>
          <w:trHeight w:val="418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59" w:rsidRDefault="00D53259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59" w:rsidRDefault="00D532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59" w:rsidRDefault="00D532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AA5323" w:rsidRDefault="00AA5323" w:rsidP="008A0B4A">
      <w:pPr>
        <w:rPr>
          <w:rFonts w:ascii="Times New Roman" w:hAnsi="Times New Roman" w:cs="Times New Roman"/>
          <w:sz w:val="24"/>
          <w:szCs w:val="24"/>
        </w:rPr>
      </w:pPr>
    </w:p>
    <w:p w:rsidR="007F1B7B" w:rsidRDefault="00D53259" w:rsidP="00AA5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2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1B7B" w:rsidRPr="006751C3" w:rsidRDefault="00906E0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78EB">
        <w:rPr>
          <w:rFonts w:ascii="Times New Roman" w:hAnsi="Times New Roman" w:cs="Times New Roman"/>
          <w:sz w:val="24"/>
          <w:szCs w:val="24"/>
        </w:rPr>
        <w:t>0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outstanding</w:t>
      </w:r>
    </w:p>
    <w:p w:rsidR="007F1B7B" w:rsidRPr="00236F1C" w:rsidRDefault="00D878EB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7F1B7B" w:rsidRPr="00236F1C" w:rsidRDefault="00D878EB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F1B7B">
        <w:rPr>
          <w:rFonts w:ascii="Times New Roman" w:hAnsi="Times New Roman" w:cs="Times New Roman"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good</w:t>
      </w:r>
    </w:p>
    <w:p w:rsidR="007F1B7B" w:rsidRDefault="00D878EB" w:rsidP="00624EFF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None</w:t>
      </w:r>
      <w:r w:rsidR="007F1B7B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F1B7B" w:rsidRPr="00236F1C">
        <w:rPr>
          <w:rFonts w:ascii="Times New Roman" w:hAnsi="Times New Roman" w:cs="Times New Roman"/>
          <w:sz w:val="24"/>
          <w:szCs w:val="24"/>
        </w:rPr>
        <w:t xml:space="preserve">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average</w:t>
      </w:r>
    </w:p>
    <w:p w:rsidR="007F1B7B" w:rsidRDefault="007F1B7B" w:rsidP="007F1B7B">
      <w:pPr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7F1B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1B7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A0" w:rsidRDefault="00E876A0" w:rsidP="006D7142">
      <w:pPr>
        <w:spacing w:after="0" w:line="240" w:lineRule="auto"/>
      </w:pPr>
      <w:r>
        <w:separator/>
      </w:r>
    </w:p>
  </w:endnote>
  <w:endnote w:type="continuationSeparator" w:id="0">
    <w:p w:rsidR="00E876A0" w:rsidRDefault="00E876A0" w:rsidP="006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A0" w:rsidRDefault="00E876A0" w:rsidP="006D7142">
      <w:pPr>
        <w:spacing w:after="0" w:line="240" w:lineRule="auto"/>
      </w:pPr>
      <w:r>
        <w:separator/>
      </w:r>
    </w:p>
  </w:footnote>
  <w:footnote w:type="continuationSeparator" w:id="0">
    <w:p w:rsidR="00E876A0" w:rsidRDefault="00E876A0" w:rsidP="006D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5A"/>
    <w:rsid w:val="00003D43"/>
    <w:rsid w:val="000069CA"/>
    <w:rsid w:val="0002485D"/>
    <w:rsid w:val="000278B0"/>
    <w:rsid w:val="00042269"/>
    <w:rsid w:val="00071B4A"/>
    <w:rsid w:val="00076457"/>
    <w:rsid w:val="00076D43"/>
    <w:rsid w:val="0008394F"/>
    <w:rsid w:val="000929BF"/>
    <w:rsid w:val="000B33CE"/>
    <w:rsid w:val="000B42B1"/>
    <w:rsid w:val="000C4933"/>
    <w:rsid w:val="000C6516"/>
    <w:rsid w:val="000C7BC2"/>
    <w:rsid w:val="000D56E0"/>
    <w:rsid w:val="000D65AC"/>
    <w:rsid w:val="000E2531"/>
    <w:rsid w:val="000E2D42"/>
    <w:rsid w:val="001370CE"/>
    <w:rsid w:val="001626D8"/>
    <w:rsid w:val="001706C3"/>
    <w:rsid w:val="00176203"/>
    <w:rsid w:val="00182A47"/>
    <w:rsid w:val="00190E69"/>
    <w:rsid w:val="001A2DA3"/>
    <w:rsid w:val="001B2CAB"/>
    <w:rsid w:val="001B5435"/>
    <w:rsid w:val="001C2BFD"/>
    <w:rsid w:val="001D7FAB"/>
    <w:rsid w:val="001F1E21"/>
    <w:rsid w:val="001F7F73"/>
    <w:rsid w:val="00203AC7"/>
    <w:rsid w:val="002223EA"/>
    <w:rsid w:val="002325FC"/>
    <w:rsid w:val="00247519"/>
    <w:rsid w:val="00252E2E"/>
    <w:rsid w:val="00254934"/>
    <w:rsid w:val="00267601"/>
    <w:rsid w:val="002743C6"/>
    <w:rsid w:val="00282929"/>
    <w:rsid w:val="002C3F91"/>
    <w:rsid w:val="002C5119"/>
    <w:rsid w:val="002E4115"/>
    <w:rsid w:val="002F6BDD"/>
    <w:rsid w:val="00316DB4"/>
    <w:rsid w:val="0031705C"/>
    <w:rsid w:val="00320B72"/>
    <w:rsid w:val="0033095A"/>
    <w:rsid w:val="00330E3C"/>
    <w:rsid w:val="00336164"/>
    <w:rsid w:val="00347DDB"/>
    <w:rsid w:val="00350B90"/>
    <w:rsid w:val="00396CF2"/>
    <w:rsid w:val="003A7911"/>
    <w:rsid w:val="003B3C67"/>
    <w:rsid w:val="003F4C3F"/>
    <w:rsid w:val="003F52EF"/>
    <w:rsid w:val="00427C6C"/>
    <w:rsid w:val="00436755"/>
    <w:rsid w:val="00452494"/>
    <w:rsid w:val="00454AB7"/>
    <w:rsid w:val="0045612D"/>
    <w:rsid w:val="00467100"/>
    <w:rsid w:val="00481F50"/>
    <w:rsid w:val="00482DCF"/>
    <w:rsid w:val="00496D52"/>
    <w:rsid w:val="0049795B"/>
    <w:rsid w:val="004A1D1A"/>
    <w:rsid w:val="004A1D88"/>
    <w:rsid w:val="004A28D7"/>
    <w:rsid w:val="004B71A3"/>
    <w:rsid w:val="004C29A0"/>
    <w:rsid w:val="004C3AB2"/>
    <w:rsid w:val="004E3B4C"/>
    <w:rsid w:val="004F6327"/>
    <w:rsid w:val="00521BB3"/>
    <w:rsid w:val="00523633"/>
    <w:rsid w:val="005333D4"/>
    <w:rsid w:val="00546D87"/>
    <w:rsid w:val="0055460E"/>
    <w:rsid w:val="0056641B"/>
    <w:rsid w:val="005A0802"/>
    <w:rsid w:val="005B1B53"/>
    <w:rsid w:val="005C5523"/>
    <w:rsid w:val="005D5897"/>
    <w:rsid w:val="005E02F3"/>
    <w:rsid w:val="005E5618"/>
    <w:rsid w:val="005F58A1"/>
    <w:rsid w:val="00614875"/>
    <w:rsid w:val="00616787"/>
    <w:rsid w:val="00624EFF"/>
    <w:rsid w:val="006271CA"/>
    <w:rsid w:val="0063243A"/>
    <w:rsid w:val="006512AB"/>
    <w:rsid w:val="00653CFE"/>
    <w:rsid w:val="006A4CF9"/>
    <w:rsid w:val="006D7142"/>
    <w:rsid w:val="00715041"/>
    <w:rsid w:val="007463D2"/>
    <w:rsid w:val="0078043F"/>
    <w:rsid w:val="007A0256"/>
    <w:rsid w:val="007A1F04"/>
    <w:rsid w:val="007B6601"/>
    <w:rsid w:val="007E1C8A"/>
    <w:rsid w:val="007E6878"/>
    <w:rsid w:val="007F1B7B"/>
    <w:rsid w:val="00806F73"/>
    <w:rsid w:val="008323B6"/>
    <w:rsid w:val="00855EC2"/>
    <w:rsid w:val="008601EE"/>
    <w:rsid w:val="00864A4F"/>
    <w:rsid w:val="00870AFF"/>
    <w:rsid w:val="00873F82"/>
    <w:rsid w:val="008A0B4A"/>
    <w:rsid w:val="008B42FC"/>
    <w:rsid w:val="008F193C"/>
    <w:rsid w:val="008F51BA"/>
    <w:rsid w:val="00905EDC"/>
    <w:rsid w:val="00906E0F"/>
    <w:rsid w:val="009155D8"/>
    <w:rsid w:val="00920DCE"/>
    <w:rsid w:val="009231EF"/>
    <w:rsid w:val="00927691"/>
    <w:rsid w:val="00937B1F"/>
    <w:rsid w:val="00963515"/>
    <w:rsid w:val="00975678"/>
    <w:rsid w:val="009865CB"/>
    <w:rsid w:val="009A06F0"/>
    <w:rsid w:val="009B38F0"/>
    <w:rsid w:val="009C016E"/>
    <w:rsid w:val="009C2B0D"/>
    <w:rsid w:val="009C7F52"/>
    <w:rsid w:val="009E00E0"/>
    <w:rsid w:val="009F10F5"/>
    <w:rsid w:val="00A05588"/>
    <w:rsid w:val="00A0577A"/>
    <w:rsid w:val="00A17891"/>
    <w:rsid w:val="00A33FB7"/>
    <w:rsid w:val="00A414A9"/>
    <w:rsid w:val="00A65E00"/>
    <w:rsid w:val="00A73AD3"/>
    <w:rsid w:val="00A74F3D"/>
    <w:rsid w:val="00A82E32"/>
    <w:rsid w:val="00A837C6"/>
    <w:rsid w:val="00A87DEE"/>
    <w:rsid w:val="00A91369"/>
    <w:rsid w:val="00A96EEA"/>
    <w:rsid w:val="00AA01AE"/>
    <w:rsid w:val="00AA3250"/>
    <w:rsid w:val="00AA5323"/>
    <w:rsid w:val="00AA5B66"/>
    <w:rsid w:val="00AD6137"/>
    <w:rsid w:val="00AE09EB"/>
    <w:rsid w:val="00AF5FA8"/>
    <w:rsid w:val="00B13146"/>
    <w:rsid w:val="00B20247"/>
    <w:rsid w:val="00B43394"/>
    <w:rsid w:val="00B43901"/>
    <w:rsid w:val="00B62622"/>
    <w:rsid w:val="00B81896"/>
    <w:rsid w:val="00B92FA1"/>
    <w:rsid w:val="00BA70BF"/>
    <w:rsid w:val="00BB6300"/>
    <w:rsid w:val="00BD0283"/>
    <w:rsid w:val="00BD1E75"/>
    <w:rsid w:val="00BF0DEB"/>
    <w:rsid w:val="00BF1748"/>
    <w:rsid w:val="00BF7474"/>
    <w:rsid w:val="00C027CE"/>
    <w:rsid w:val="00C032A1"/>
    <w:rsid w:val="00C1048E"/>
    <w:rsid w:val="00C12CBA"/>
    <w:rsid w:val="00C21EE9"/>
    <w:rsid w:val="00C25885"/>
    <w:rsid w:val="00C36F94"/>
    <w:rsid w:val="00C41F8E"/>
    <w:rsid w:val="00C46F53"/>
    <w:rsid w:val="00C477BE"/>
    <w:rsid w:val="00C65EAE"/>
    <w:rsid w:val="00C67BAE"/>
    <w:rsid w:val="00C761AC"/>
    <w:rsid w:val="00C86651"/>
    <w:rsid w:val="00CA2440"/>
    <w:rsid w:val="00CA4F8D"/>
    <w:rsid w:val="00CA5EE7"/>
    <w:rsid w:val="00CF08D8"/>
    <w:rsid w:val="00CF4EA1"/>
    <w:rsid w:val="00D03F7C"/>
    <w:rsid w:val="00D10101"/>
    <w:rsid w:val="00D15E30"/>
    <w:rsid w:val="00D24996"/>
    <w:rsid w:val="00D53259"/>
    <w:rsid w:val="00D61FD2"/>
    <w:rsid w:val="00D702A7"/>
    <w:rsid w:val="00D82A01"/>
    <w:rsid w:val="00D84FA7"/>
    <w:rsid w:val="00D878EB"/>
    <w:rsid w:val="00DA184B"/>
    <w:rsid w:val="00DB2753"/>
    <w:rsid w:val="00DB3548"/>
    <w:rsid w:val="00DC79D1"/>
    <w:rsid w:val="00DE6029"/>
    <w:rsid w:val="00E034E5"/>
    <w:rsid w:val="00E261A9"/>
    <w:rsid w:val="00E27CA5"/>
    <w:rsid w:val="00E34B79"/>
    <w:rsid w:val="00E35267"/>
    <w:rsid w:val="00E359D5"/>
    <w:rsid w:val="00E365EF"/>
    <w:rsid w:val="00E666FA"/>
    <w:rsid w:val="00E80CBF"/>
    <w:rsid w:val="00E8139A"/>
    <w:rsid w:val="00E856B4"/>
    <w:rsid w:val="00E876A0"/>
    <w:rsid w:val="00EA26D3"/>
    <w:rsid w:val="00ED115A"/>
    <w:rsid w:val="00ED3E75"/>
    <w:rsid w:val="00ED796E"/>
    <w:rsid w:val="00EF1022"/>
    <w:rsid w:val="00EF4CE6"/>
    <w:rsid w:val="00F00C5E"/>
    <w:rsid w:val="00F259D6"/>
    <w:rsid w:val="00F3020A"/>
    <w:rsid w:val="00F34B78"/>
    <w:rsid w:val="00F51018"/>
    <w:rsid w:val="00F607DD"/>
    <w:rsid w:val="00F6762D"/>
    <w:rsid w:val="00F85FA7"/>
    <w:rsid w:val="00F97A04"/>
    <w:rsid w:val="00FD2152"/>
    <w:rsid w:val="00FE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888\77777\PSYCHOLOGY_30-5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888\77777\PSYCHOLOGY_30-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888\77777\PSYCHOLOGY_30-5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888\77777\PSYCHOLOGY_30-5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888\77777\PSYCHOLOGY_30-5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PGDPC_PSYCHOLOGY!$A$144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PGDPC_PSYCHOLOGY!$B$143:$F$143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PGDPC_PSYCHOLOGY!$B$144:$F$144</c:f>
              <c:numCache>
                <c:formatCode>0</c:formatCode>
                <c:ptCount val="5"/>
                <c:pt idx="0">
                  <c:v>64.0625</c:v>
                </c:pt>
                <c:pt idx="1">
                  <c:v>44.615384615384563</c:v>
                </c:pt>
                <c:pt idx="2">
                  <c:v>61.53846153846154</c:v>
                </c:pt>
                <c:pt idx="3">
                  <c:v>73.913043478260974</c:v>
                </c:pt>
                <c:pt idx="4">
                  <c:v>65.217391304347927</c:v>
                </c:pt>
              </c:numCache>
            </c:numRef>
          </c:val>
        </c:ser>
        <c:ser>
          <c:idx val="1"/>
          <c:order val="1"/>
          <c:tx>
            <c:strRef>
              <c:f>PGDPC_PSYCHOLOGY!$A$145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PGDPC_PSYCHOLOGY!$B$143:$F$143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PGDPC_PSYCHOLOGY!$B$145:$F$145</c:f>
              <c:numCache>
                <c:formatCode>0</c:formatCode>
                <c:ptCount val="5"/>
                <c:pt idx="0">
                  <c:v>12.5</c:v>
                </c:pt>
                <c:pt idx="1">
                  <c:v>24.615384615384631</c:v>
                </c:pt>
                <c:pt idx="2">
                  <c:v>13.846153846153847</c:v>
                </c:pt>
                <c:pt idx="3">
                  <c:v>6.5217391304347823</c:v>
                </c:pt>
                <c:pt idx="4">
                  <c:v>13.043478260869565</c:v>
                </c:pt>
              </c:numCache>
            </c:numRef>
          </c:val>
        </c:ser>
        <c:ser>
          <c:idx val="2"/>
          <c:order val="2"/>
          <c:tx>
            <c:strRef>
              <c:f>PGDPC_PSYCHOLOGY!$A$146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PGDPC_PSYCHOLOGY!$B$143:$F$143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PGDPC_PSYCHOLOGY!$B$146:$F$146</c:f>
              <c:numCache>
                <c:formatCode>0</c:formatCode>
                <c:ptCount val="5"/>
                <c:pt idx="0">
                  <c:v>20.3125</c:v>
                </c:pt>
                <c:pt idx="1">
                  <c:v>29.230769230769177</c:v>
                </c:pt>
                <c:pt idx="2">
                  <c:v>23.076923076923048</c:v>
                </c:pt>
                <c:pt idx="3">
                  <c:v>17.39130434782609</c:v>
                </c:pt>
                <c:pt idx="4">
                  <c:v>6.5217391304347823</c:v>
                </c:pt>
              </c:numCache>
            </c:numRef>
          </c:val>
        </c:ser>
        <c:ser>
          <c:idx val="3"/>
          <c:order val="3"/>
          <c:tx>
            <c:strRef>
              <c:f>PGDPC_PSYCHOLOGY!$A$147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PGDPC_PSYCHOLOGY!$B$143:$F$143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PGDPC_PSYCHOLOGY!$B$147:$F$147</c:f>
              <c:numCache>
                <c:formatCode>0</c:formatCode>
                <c:ptCount val="5"/>
                <c:pt idx="0">
                  <c:v>3.125</c:v>
                </c:pt>
                <c:pt idx="1">
                  <c:v>1.5384615384615385</c:v>
                </c:pt>
                <c:pt idx="2">
                  <c:v>1.5384615384615385</c:v>
                </c:pt>
                <c:pt idx="3">
                  <c:v>2.1739130434782608</c:v>
                </c:pt>
                <c:pt idx="4">
                  <c:v>15.217391304347814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51473920"/>
        <c:axId val="251475456"/>
        <c:axId val="0"/>
      </c:bar3DChart>
      <c:catAx>
        <c:axId val="251473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51475456"/>
        <c:crosses val="autoZero"/>
        <c:auto val="1"/>
        <c:lblAlgn val="ctr"/>
        <c:lblOffset val="100"/>
        <c:noMultiLvlLbl val="0"/>
      </c:catAx>
      <c:valAx>
        <c:axId val="251475456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51473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PGDPC_PSYCHOLOGY!$H$145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PGDPC_PSYCHOLOGY!$I$144:$M$144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PGDPC_PSYCHOLOGY!$I$145:$M$145</c:f>
              <c:numCache>
                <c:formatCode>0</c:formatCode>
                <c:ptCount val="5"/>
                <c:pt idx="0">
                  <c:v>54.166666666666565</c:v>
                </c:pt>
                <c:pt idx="1">
                  <c:v>46.938775510204081</c:v>
                </c:pt>
                <c:pt idx="2">
                  <c:v>52.427184466019355</c:v>
                </c:pt>
                <c:pt idx="3">
                  <c:v>82.857142857142819</c:v>
                </c:pt>
                <c:pt idx="4">
                  <c:v>72.857142857142819</c:v>
                </c:pt>
              </c:numCache>
            </c:numRef>
          </c:val>
        </c:ser>
        <c:ser>
          <c:idx val="1"/>
          <c:order val="1"/>
          <c:tx>
            <c:strRef>
              <c:f>PGDPC_PSYCHOLOGY!$H$146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PGDPC_PSYCHOLOGY!$I$144:$M$144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PGDPC_PSYCHOLOGY!$I$146:$M$146</c:f>
              <c:numCache>
                <c:formatCode>0</c:formatCode>
                <c:ptCount val="5"/>
                <c:pt idx="0">
                  <c:v>11.458333333333332</c:v>
                </c:pt>
                <c:pt idx="1">
                  <c:v>16.326530612244888</c:v>
                </c:pt>
                <c:pt idx="2">
                  <c:v>16.504854368932069</c:v>
                </c:pt>
                <c:pt idx="3">
                  <c:v>8.5714285714285712</c:v>
                </c:pt>
                <c:pt idx="4">
                  <c:v>14.285714285714286</c:v>
                </c:pt>
              </c:numCache>
            </c:numRef>
          </c:val>
        </c:ser>
        <c:ser>
          <c:idx val="2"/>
          <c:order val="2"/>
          <c:tx>
            <c:strRef>
              <c:f>PGDPC_PSYCHOLOGY!$H$147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PGDPC_PSYCHOLOGY!$I$144:$M$144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PGDPC_PSYCHOLOGY!$I$147:$M$147</c:f>
              <c:numCache>
                <c:formatCode>0</c:formatCode>
                <c:ptCount val="5"/>
                <c:pt idx="0">
                  <c:v>34.375</c:v>
                </c:pt>
                <c:pt idx="1">
                  <c:v>36.734693877551031</c:v>
                </c:pt>
                <c:pt idx="2">
                  <c:v>31.067961165048601</c:v>
                </c:pt>
                <c:pt idx="3">
                  <c:v>4.2857142857142874</c:v>
                </c:pt>
                <c:pt idx="4">
                  <c:v>1.4285714285714286</c:v>
                </c:pt>
              </c:numCache>
            </c:numRef>
          </c:val>
        </c:ser>
        <c:ser>
          <c:idx val="3"/>
          <c:order val="3"/>
          <c:tx>
            <c:strRef>
              <c:f>PGDPC_PSYCHOLOGY!$H$148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PGDPC_PSYCHOLOGY!$I$144:$M$144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PGDPC_PSYCHOLOGY!$I$148:$M$148</c:f>
              <c:numCache>
                <c:formatCode>General</c:formatCode>
                <c:ptCount val="5"/>
                <c:pt idx="0" formatCode="0">
                  <c:v>0</c:v>
                </c:pt>
                <c:pt idx="1">
                  <c:v>0</c:v>
                </c:pt>
                <c:pt idx="2">
                  <c:v>0</c:v>
                </c:pt>
                <c:pt idx="3" formatCode="0">
                  <c:v>4.2857142857142874</c:v>
                </c:pt>
                <c:pt idx="4" formatCode="0">
                  <c:v>11.428571428571409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51516416"/>
        <c:axId val="251517952"/>
        <c:axId val="0"/>
      </c:bar3DChart>
      <c:catAx>
        <c:axId val="251516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51517952"/>
        <c:crosses val="autoZero"/>
        <c:auto val="1"/>
        <c:lblAlgn val="ctr"/>
        <c:lblOffset val="100"/>
        <c:noMultiLvlLbl val="0"/>
      </c:catAx>
      <c:valAx>
        <c:axId val="251517952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515164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PGDPC_PSYCHOLOGY!$O$137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PGDPC_PSYCHOLOGY!$P$136:$T$136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PGDPC_PSYCHOLOGY!$P$137:$T$137</c:f>
              <c:numCache>
                <c:formatCode>0</c:formatCode>
                <c:ptCount val="5"/>
                <c:pt idx="0" formatCode="General">
                  <c:v>40</c:v>
                </c:pt>
                <c:pt idx="1">
                  <c:v>36.363636363636274</c:v>
                </c:pt>
                <c:pt idx="2">
                  <c:v>46.428571428571487</c:v>
                </c:pt>
                <c:pt idx="3">
                  <c:v>54.166666666666565</c:v>
                </c:pt>
                <c:pt idx="4">
                  <c:v>58.333333333333336</c:v>
                </c:pt>
              </c:numCache>
            </c:numRef>
          </c:val>
        </c:ser>
        <c:ser>
          <c:idx val="1"/>
          <c:order val="1"/>
          <c:tx>
            <c:strRef>
              <c:f>PGDPC_PSYCHOLOGY!$O$138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PGDPC_PSYCHOLOGY!$P$136:$T$136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PGDPC_PSYCHOLOGY!$P$138:$T$138</c:f>
              <c:numCache>
                <c:formatCode>0</c:formatCode>
                <c:ptCount val="5"/>
                <c:pt idx="0">
                  <c:v>31.428571428571427</c:v>
                </c:pt>
                <c:pt idx="1">
                  <c:v>21.212121212121172</c:v>
                </c:pt>
                <c:pt idx="2">
                  <c:v>28.571428571428569</c:v>
                </c:pt>
                <c:pt idx="3">
                  <c:v>29.166666666666668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PGDPC_PSYCHOLOGY!$O$139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PGDPC_PSYCHOLOGY!$P$136:$T$136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PGDPC_PSYCHOLOGY!$P$139:$T$139</c:f>
              <c:numCache>
                <c:formatCode>0</c:formatCode>
                <c:ptCount val="5"/>
                <c:pt idx="0">
                  <c:v>25.714285714285747</c:v>
                </c:pt>
                <c:pt idx="1">
                  <c:v>30.303030303030287</c:v>
                </c:pt>
                <c:pt idx="2">
                  <c:v>21.428571428571427</c:v>
                </c:pt>
                <c:pt idx="3">
                  <c:v>0</c:v>
                </c:pt>
                <c:pt idx="4">
                  <c:v>4.1666666666666661</c:v>
                </c:pt>
              </c:numCache>
            </c:numRef>
          </c:val>
        </c:ser>
        <c:ser>
          <c:idx val="3"/>
          <c:order val="3"/>
          <c:tx>
            <c:strRef>
              <c:f>PGDPC_PSYCHOLOGY!$O$140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PGDPC_PSYCHOLOGY!$P$136:$T$136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PGDPC_PSYCHOLOGY!$P$140:$T$140</c:f>
              <c:numCache>
                <c:formatCode>0</c:formatCode>
                <c:ptCount val="5"/>
                <c:pt idx="0">
                  <c:v>2.8571428571428572</c:v>
                </c:pt>
                <c:pt idx="1">
                  <c:v>12.121212121212098</c:v>
                </c:pt>
                <c:pt idx="2">
                  <c:v>3.5714285714285707</c:v>
                </c:pt>
                <c:pt idx="3">
                  <c:v>16.666666666666664</c:v>
                </c:pt>
                <c:pt idx="4">
                  <c:v>12.5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85949312"/>
        <c:axId val="285959296"/>
        <c:axId val="0"/>
      </c:bar3DChart>
      <c:catAx>
        <c:axId val="285949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85959296"/>
        <c:crosses val="autoZero"/>
        <c:auto val="1"/>
        <c:lblAlgn val="ctr"/>
        <c:lblOffset val="100"/>
        <c:noMultiLvlLbl val="0"/>
      </c:catAx>
      <c:valAx>
        <c:axId val="285959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859493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PGDPC_PSYCHOLOGY!$V$140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PGDPC_PSYCHOLOGY!$W$139:$AA$139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PGDPC_PSYCHOLOGY!$W$140:$AA$140</c:f>
              <c:numCache>
                <c:formatCode>0</c:formatCode>
                <c:ptCount val="5"/>
                <c:pt idx="0">
                  <c:v>57.142857142857139</c:v>
                </c:pt>
                <c:pt idx="1">
                  <c:v>39.285714285714285</c:v>
                </c:pt>
                <c:pt idx="2">
                  <c:v>43.333333333333336</c:v>
                </c:pt>
                <c:pt idx="3">
                  <c:v>80.487804878048792</c:v>
                </c:pt>
                <c:pt idx="4">
                  <c:v>70.731707317073159</c:v>
                </c:pt>
              </c:numCache>
            </c:numRef>
          </c:val>
        </c:ser>
        <c:ser>
          <c:idx val="1"/>
          <c:order val="1"/>
          <c:tx>
            <c:strRef>
              <c:f>PGDPC_PSYCHOLOGY!$V$141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PGDPC_PSYCHOLOGY!$W$139:$AA$139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PGDPC_PSYCHOLOGY!$W$141:$AA$141</c:f>
              <c:numCache>
                <c:formatCode>0</c:formatCode>
                <c:ptCount val="5"/>
                <c:pt idx="0">
                  <c:v>14.285714285714286</c:v>
                </c:pt>
                <c:pt idx="1">
                  <c:v>30.357142857142829</c:v>
                </c:pt>
                <c:pt idx="2">
                  <c:v>18.333333333333282</c:v>
                </c:pt>
                <c:pt idx="3">
                  <c:v>12.195121951219511</c:v>
                </c:pt>
                <c:pt idx="4">
                  <c:v>14.634146341463413</c:v>
                </c:pt>
              </c:numCache>
            </c:numRef>
          </c:val>
        </c:ser>
        <c:ser>
          <c:idx val="2"/>
          <c:order val="2"/>
          <c:tx>
            <c:strRef>
              <c:f>PGDPC_PSYCHOLOGY!$V$142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PGDPC_PSYCHOLOGY!$W$139:$AA$139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PGDPC_PSYCHOLOGY!$W$142:$AA$142</c:f>
              <c:numCache>
                <c:formatCode>0</c:formatCode>
                <c:ptCount val="5"/>
                <c:pt idx="0">
                  <c:v>28.571428571428569</c:v>
                </c:pt>
                <c:pt idx="1">
                  <c:v>28.571428571428569</c:v>
                </c:pt>
                <c:pt idx="2">
                  <c:v>35</c:v>
                </c:pt>
                <c:pt idx="3">
                  <c:v>0</c:v>
                </c:pt>
                <c:pt idx="4">
                  <c:v>9.7560975609756095</c:v>
                </c:pt>
              </c:numCache>
            </c:numRef>
          </c:val>
        </c:ser>
        <c:ser>
          <c:idx val="3"/>
          <c:order val="3"/>
          <c:tx>
            <c:strRef>
              <c:f>PGDPC_PSYCHOLOGY!$V$143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PGDPC_PSYCHOLOGY!$W$139:$AA$139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PGDPC_PSYCHOLOGY!$W$143:$AA$143</c:f>
              <c:numCache>
                <c:formatCode>0</c:formatCode>
                <c:ptCount val="5"/>
                <c:pt idx="0">
                  <c:v>0</c:v>
                </c:pt>
                <c:pt idx="1">
                  <c:v>1.7857142857142834</c:v>
                </c:pt>
                <c:pt idx="2">
                  <c:v>3.3333333333333335</c:v>
                </c:pt>
                <c:pt idx="3">
                  <c:v>7.3170731707317067</c:v>
                </c:pt>
                <c:pt idx="4">
                  <c:v>4.8780487804878128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86131712"/>
        <c:axId val="286133248"/>
        <c:axId val="0"/>
      </c:bar3DChart>
      <c:catAx>
        <c:axId val="286131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86133248"/>
        <c:crosses val="autoZero"/>
        <c:auto val="1"/>
        <c:lblAlgn val="ctr"/>
        <c:lblOffset val="100"/>
        <c:noMultiLvlLbl val="0"/>
      </c:catAx>
      <c:valAx>
        <c:axId val="28613324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86131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PGDPC_PSYCHOLOGY!$AE$137</c:f>
              <c:strCache>
                <c:ptCount val="1"/>
                <c:pt idx="0">
                  <c:v>About infrastructure (%)</c:v>
                </c:pt>
              </c:strCache>
            </c:strRef>
          </c:tx>
          <c:invertIfNegative val="0"/>
          <c:cat>
            <c:strRef>
              <c:f>PGDPC_PSYCHOLOGY!$AD$138:$AD$141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PGDPC_PSYCHOLOGY!$AE$138:$AE$141</c:f>
              <c:numCache>
                <c:formatCode>0</c:formatCode>
                <c:ptCount val="4"/>
                <c:pt idx="0">
                  <c:v>50</c:v>
                </c:pt>
                <c:pt idx="1">
                  <c:v>12.5</c:v>
                </c:pt>
                <c:pt idx="2">
                  <c:v>37.5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86166400"/>
        <c:axId val="286168192"/>
        <c:axId val="0"/>
      </c:bar3DChart>
      <c:catAx>
        <c:axId val="286166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86168192"/>
        <c:crosses val="autoZero"/>
        <c:auto val="1"/>
        <c:lblAlgn val="ctr"/>
        <c:lblOffset val="100"/>
        <c:noMultiLvlLbl val="0"/>
      </c:catAx>
      <c:valAx>
        <c:axId val="286168192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86166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8A8D-A331-42D2-B026-A85744C7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4</cp:revision>
  <dcterms:created xsi:type="dcterms:W3CDTF">2018-06-18T08:42:00Z</dcterms:created>
  <dcterms:modified xsi:type="dcterms:W3CDTF">2018-10-16T12:48:00Z</dcterms:modified>
</cp:coreProperties>
</file>