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225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>Semester- I</w:t>
      </w:r>
      <w:r w:rsidR="000B177B">
        <w:rPr>
          <w:rFonts w:ascii="Times New Roman" w:hAnsi="Times New Roman" w:cs="Times New Roman"/>
          <w:b/>
          <w:sz w:val="24"/>
          <w:szCs w:val="24"/>
        </w:rPr>
        <w:t>I</w:t>
      </w:r>
      <w:r w:rsidR="00225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E2F42">
        <w:rPr>
          <w:rFonts w:ascii="Times New Roman" w:hAnsi="Times New Roman" w:cs="Times New Roman"/>
          <w:b/>
          <w:sz w:val="24"/>
          <w:szCs w:val="24"/>
        </w:rPr>
        <w:t>M.Sc. Physics</w:t>
      </w:r>
      <w:r w:rsidR="002255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58DB">
        <w:rPr>
          <w:rFonts w:ascii="Times New Roman" w:hAnsi="Times New Roman" w:cs="Times New Roman"/>
          <w:b/>
          <w:sz w:val="24"/>
          <w:szCs w:val="24"/>
        </w:rPr>
        <w:t>201</w:t>
      </w:r>
      <w:r w:rsidR="00EB3530">
        <w:rPr>
          <w:rFonts w:ascii="Times New Roman" w:hAnsi="Times New Roman" w:cs="Times New Roman"/>
          <w:b/>
          <w:sz w:val="24"/>
          <w:szCs w:val="24"/>
        </w:rPr>
        <w:t>7</w:t>
      </w:r>
      <w:r w:rsidR="005358DB">
        <w:rPr>
          <w:rFonts w:ascii="Times New Roman" w:hAnsi="Times New Roman" w:cs="Times New Roman"/>
          <w:b/>
          <w:sz w:val="24"/>
          <w:szCs w:val="24"/>
        </w:rPr>
        <w:t>-201</w:t>
      </w:r>
      <w:r w:rsidR="00EB3530">
        <w:rPr>
          <w:rFonts w:ascii="Times New Roman" w:hAnsi="Times New Roman" w:cs="Times New Roman"/>
          <w:b/>
          <w:sz w:val="24"/>
          <w:szCs w:val="24"/>
        </w:rPr>
        <w:t>8</w:t>
      </w:r>
    </w:p>
    <w:p w:rsidR="00F80E45" w:rsidRPr="00225557" w:rsidRDefault="00F80E45" w:rsidP="00225557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25557">
        <w:rPr>
          <w:rFonts w:ascii="Times New Roman" w:hAnsi="Times New Roman" w:cs="Times New Roman"/>
          <w:b/>
          <w:color w:val="7030A0"/>
          <w:sz w:val="24"/>
          <w:szCs w:val="24"/>
        </w:rPr>
        <w:t>Analysis of feedb</w:t>
      </w:r>
      <w:r w:rsidR="00AF6077" w:rsidRPr="0022555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acks of students </w:t>
      </w:r>
      <w:r w:rsidRPr="00225557">
        <w:rPr>
          <w:rFonts w:ascii="Times New Roman" w:hAnsi="Times New Roman" w:cs="Times New Roman"/>
          <w:b/>
          <w:color w:val="7030A0"/>
          <w:sz w:val="24"/>
          <w:szCs w:val="24"/>
        </w:rPr>
        <w:t>about course</w:t>
      </w:r>
      <w:r w:rsidR="00041BEE" w:rsidRPr="0022555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curriculum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definedidentified</w:t>
      </w:r>
      <w:proofErr w:type="spellEnd"/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field</w:t>
      </w:r>
      <w:r w:rsidRPr="002D120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D1208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811" w:type="dxa"/>
        <w:jc w:val="center"/>
        <w:tblLook w:val="04A0" w:firstRow="1" w:lastRow="0" w:firstColumn="1" w:lastColumn="0" w:noHBand="0" w:noVBand="1"/>
      </w:tblPr>
      <w:tblGrid>
        <w:gridCol w:w="960"/>
        <w:gridCol w:w="1050"/>
        <w:gridCol w:w="1022"/>
        <w:gridCol w:w="1022"/>
        <w:gridCol w:w="1022"/>
        <w:gridCol w:w="960"/>
      </w:tblGrid>
      <w:tr w:rsidR="00C05147" w:rsidRPr="002C078B" w:rsidTr="0031669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050" w:type="dxa"/>
            <w:shd w:val="clear" w:color="auto" w:fill="F79646" w:themeFill="accent6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PHYF211</w:t>
            </w:r>
          </w:p>
        </w:tc>
        <w:tc>
          <w:tcPr>
            <w:tcW w:w="921" w:type="dxa"/>
            <w:shd w:val="clear" w:color="auto" w:fill="F79646" w:themeFill="accent6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SUB5</w:t>
            </w:r>
          </w:p>
        </w:tc>
      </w:tr>
      <w:tr w:rsidR="00C05147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05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21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C05147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05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21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C05147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05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21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C05147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05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21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C05147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05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921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267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1022"/>
        <w:gridCol w:w="1022"/>
        <w:gridCol w:w="1022"/>
        <w:gridCol w:w="1022"/>
        <w:gridCol w:w="960"/>
      </w:tblGrid>
      <w:tr w:rsidR="00C05147" w:rsidRPr="002C078B" w:rsidTr="0031669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72" w:type="dxa"/>
            <w:shd w:val="clear" w:color="auto" w:fill="F79646" w:themeFill="accent6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PHYF211</w:t>
            </w:r>
          </w:p>
        </w:tc>
        <w:tc>
          <w:tcPr>
            <w:tcW w:w="948" w:type="dxa"/>
            <w:shd w:val="clear" w:color="auto" w:fill="F79646" w:themeFill="accent6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SUB5</w:t>
            </w:r>
          </w:p>
        </w:tc>
      </w:tr>
      <w:tr w:rsidR="00C05147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72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48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C05147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72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48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C05147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72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48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C05147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72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48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C05147" w:rsidRPr="002C078B" w:rsidTr="0031669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72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8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05147" w:rsidRDefault="00C05147" w:rsidP="00C051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591630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0072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5248" w:rsidRPr="00C05147" w:rsidRDefault="00B45248" w:rsidP="004773B6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  <w:r w:rsidR="00C05147" w:rsidRPr="00C0514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PHYF211</w:t>
      </w:r>
    </w:p>
    <w:p w:rsidR="00B45248" w:rsidRPr="00236F1C" w:rsidRDefault="00591630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591630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591630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591630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15C6F" w:rsidRPr="00C05147" w:rsidRDefault="00B15C6F" w:rsidP="000C6E53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C05147" w:rsidRPr="00C0514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PHYF212</w:t>
      </w:r>
    </w:p>
    <w:p w:rsidR="000C6E53" w:rsidRPr="00236F1C" w:rsidRDefault="0059163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59163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59163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59163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C6E53" w:rsidRPr="00C05147" w:rsidRDefault="00B15C6F" w:rsidP="000C6E53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C05147" w:rsidRPr="00C0514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PHYF213</w:t>
      </w:r>
    </w:p>
    <w:p w:rsidR="000C6E53" w:rsidRPr="00236F1C" w:rsidRDefault="0059163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59163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59163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59163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E53" w:rsidRPr="00C05147" w:rsidRDefault="00B15C6F" w:rsidP="000C6E53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C05147" w:rsidRPr="00C0514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PHYF214</w:t>
      </w:r>
    </w:p>
    <w:p w:rsidR="000C6E53" w:rsidRPr="00236F1C" w:rsidRDefault="0059163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59163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59163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59163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6F" w:rsidRPr="00B15C6F" w:rsidRDefault="00B15C6F" w:rsidP="000B177B">
      <w:pPr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59163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59163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59163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591630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P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6F" w:rsidRDefault="00B15C6F">
      <w:pPr>
        <w:rPr>
          <w:rFonts w:ascii="Times New Roman" w:hAnsi="Times New Roman" w:cs="Times New Roman"/>
          <w:sz w:val="24"/>
          <w:szCs w:val="24"/>
        </w:rPr>
      </w:pPr>
    </w:p>
    <w:p w:rsidR="003C056A" w:rsidRDefault="003C056A">
      <w:pPr>
        <w:rPr>
          <w:rFonts w:ascii="Times New Roman" w:hAnsi="Times New Roman" w:cs="Times New Roman"/>
          <w:sz w:val="24"/>
          <w:szCs w:val="24"/>
        </w:rPr>
      </w:pPr>
    </w:p>
    <w:p w:rsidR="00762E1D" w:rsidRDefault="00762E1D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181D16" w:rsidRDefault="00181D16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A84032" w:rsidRDefault="00A84032">
      <w:pPr>
        <w:rPr>
          <w:rFonts w:ascii="Times New Roman" w:hAnsi="Times New Roman" w:cs="Times New Roman"/>
          <w:sz w:val="24"/>
          <w:szCs w:val="24"/>
        </w:rPr>
      </w:pPr>
    </w:p>
    <w:p w:rsidR="000C6E53" w:rsidRDefault="000C6E53">
      <w:pPr>
        <w:rPr>
          <w:rFonts w:ascii="Times New Roman" w:hAnsi="Times New Roman" w:cs="Times New Roman"/>
          <w:sz w:val="24"/>
          <w:szCs w:val="24"/>
        </w:rPr>
      </w:pPr>
    </w:p>
    <w:p w:rsidR="000C6E53" w:rsidRDefault="000C6E53">
      <w:pPr>
        <w:rPr>
          <w:rFonts w:ascii="Times New Roman" w:hAnsi="Times New Roman" w:cs="Times New Roman"/>
          <w:sz w:val="24"/>
          <w:szCs w:val="24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communicationclarity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Pr="00636C35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teachers</w:t>
      </w:r>
      <w:r w:rsidR="00647AC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C0442C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B177B">
        <w:rPr>
          <w:rFonts w:ascii="Times New Roman" w:hAnsi="Times New Roman" w:cs="Times New Roman"/>
          <w:b/>
          <w:sz w:val="24"/>
          <w:szCs w:val="24"/>
        </w:rPr>
        <w:t>II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A559A1">
        <w:rPr>
          <w:rFonts w:ascii="Times New Roman" w:hAnsi="Times New Roman" w:cs="Times New Roman"/>
          <w:b/>
          <w:sz w:val="24"/>
          <w:szCs w:val="24"/>
        </w:rPr>
        <w:t>M.Sc. Physics 2016-2017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901" w:type="dxa"/>
        <w:jc w:val="center"/>
        <w:tblLook w:val="04A0" w:firstRow="1" w:lastRow="0" w:firstColumn="1" w:lastColumn="0" w:noHBand="0" w:noVBand="1"/>
      </w:tblPr>
      <w:tblGrid>
        <w:gridCol w:w="960"/>
        <w:gridCol w:w="1140"/>
        <w:gridCol w:w="1022"/>
        <w:gridCol w:w="1022"/>
        <w:gridCol w:w="1022"/>
        <w:gridCol w:w="960"/>
      </w:tblGrid>
      <w:tr w:rsidR="0023708A" w:rsidRPr="00973C31" w:rsidTr="007A6BAE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140" w:type="dxa"/>
            <w:shd w:val="clear" w:color="auto" w:fill="F79646" w:themeFill="accent6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PHYF211</w:t>
            </w:r>
          </w:p>
        </w:tc>
        <w:tc>
          <w:tcPr>
            <w:tcW w:w="921" w:type="dxa"/>
            <w:shd w:val="clear" w:color="auto" w:fill="F79646" w:themeFill="accent6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SUB5</w:t>
            </w:r>
          </w:p>
        </w:tc>
      </w:tr>
      <w:tr w:rsidR="0023708A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14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921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23708A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14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921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</w:tr>
      <w:tr w:rsidR="0023708A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14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921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23708A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14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21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23708A" w:rsidRPr="00973C31" w:rsidTr="007A6BAE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14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921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6036" w:type="dxa"/>
        <w:jc w:val="center"/>
        <w:tblLook w:val="04A0" w:firstRow="1" w:lastRow="0" w:firstColumn="1" w:lastColumn="0" w:noHBand="0" w:noVBand="1"/>
      </w:tblPr>
      <w:tblGrid>
        <w:gridCol w:w="960"/>
        <w:gridCol w:w="1050"/>
        <w:gridCol w:w="1022"/>
        <w:gridCol w:w="1022"/>
        <w:gridCol w:w="1022"/>
        <w:gridCol w:w="960"/>
      </w:tblGrid>
      <w:tr w:rsidR="0023708A" w:rsidRPr="00973C31" w:rsidTr="0023708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050" w:type="dxa"/>
            <w:shd w:val="clear" w:color="auto" w:fill="F79646" w:themeFill="accent6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PHYF211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PHYF212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PHYF213</w:t>
            </w:r>
          </w:p>
        </w:tc>
        <w:tc>
          <w:tcPr>
            <w:tcW w:w="1022" w:type="dxa"/>
            <w:shd w:val="clear" w:color="auto" w:fill="F79646" w:themeFill="accent6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SUB5</w:t>
            </w:r>
          </w:p>
        </w:tc>
      </w:tr>
      <w:tr w:rsidR="0023708A" w:rsidRPr="00973C31" w:rsidTr="0023708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05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022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022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22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23708A" w:rsidRPr="00973C31" w:rsidTr="0023708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05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022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022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022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23708A" w:rsidRPr="00973C31" w:rsidTr="0023708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05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022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022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022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23708A" w:rsidRPr="00973C31" w:rsidTr="0023708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05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022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022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23708A" w:rsidRPr="00973C31" w:rsidTr="0023708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05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22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3708A" w:rsidRDefault="0023708A" w:rsidP="0023708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23708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53125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9D10B0" w:rsidRDefault="000B177B" w:rsidP="00225557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="00D246D0" w:rsidRPr="00C0514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PHYF211</w:t>
      </w:r>
      <w:r w:rsidR="0022555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p w:rsidR="005D7678" w:rsidRPr="00236F1C" w:rsidRDefault="0040330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0330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0330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0330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10B0" w:rsidRDefault="005D7678" w:rsidP="00225557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="00AC784B" w:rsidRPr="00C0514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PHYF212</w:t>
      </w:r>
      <w:r w:rsidR="0022555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p w:rsidR="005D7678" w:rsidRPr="00236F1C" w:rsidRDefault="0040330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0330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0330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0330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9D10B0" w:rsidRDefault="005D7678" w:rsidP="00225557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>S</w:t>
      </w:r>
      <w:r w:rsidR="00403305">
        <w:rPr>
          <w:b/>
          <w:noProof/>
          <w:sz w:val="24"/>
          <w:szCs w:val="24"/>
          <w:lang w:val="en-IN" w:eastAsia="en-IN"/>
        </w:rPr>
        <w:t>18</w:t>
      </w:r>
      <w:r w:rsidRPr="00B15C6F">
        <w:rPr>
          <w:b/>
          <w:noProof/>
          <w:sz w:val="24"/>
          <w:szCs w:val="24"/>
          <w:lang w:val="en-IN" w:eastAsia="en-IN"/>
        </w:rPr>
        <w:t xml:space="preserve">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="00382D89" w:rsidRPr="00C0514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PHYF213</w:t>
      </w:r>
      <w:r w:rsidR="0022555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p w:rsidR="005D7678" w:rsidRPr="00236F1C" w:rsidRDefault="0040330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0330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0330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0330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0B0" w:rsidRDefault="005D7678" w:rsidP="00225557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="0028090A" w:rsidRPr="00C0514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PHYF214</w:t>
      </w:r>
      <w:r w:rsidR="0022555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p w:rsidR="005D7678" w:rsidRPr="00236F1C" w:rsidRDefault="0040330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0330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0330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0330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0B0" w:rsidRDefault="005D7678" w:rsidP="00225557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5:</w:t>
      </w:r>
    </w:p>
    <w:p w:rsidR="005D7678" w:rsidRPr="00236F1C" w:rsidRDefault="0040330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40330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40330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403305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204A" w:rsidRDefault="0028204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204A" w:rsidRDefault="0028204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46EA4" w:rsidRDefault="00346EA4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46EA4" w:rsidRDefault="00346EA4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30143" w:rsidRDefault="00230143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C6E53" w:rsidRDefault="000C6E53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C6E53" w:rsidRDefault="000C6E53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25557" w:rsidRDefault="00225557" w:rsidP="00647ACA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811B1" w:rsidRPr="00225557" w:rsidRDefault="008811B1" w:rsidP="00647ACA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25557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Analysis of feedbacks of students about</w:t>
      </w:r>
      <w:r w:rsidR="00225557" w:rsidRPr="0022555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225557">
        <w:rPr>
          <w:rFonts w:ascii="Times New Roman" w:hAnsi="Times New Roman" w:cs="Times New Roman"/>
          <w:b/>
          <w:color w:val="7030A0"/>
          <w:sz w:val="24"/>
          <w:szCs w:val="24"/>
        </w:rPr>
        <w:t>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1022"/>
        <w:gridCol w:w="1022"/>
        <w:gridCol w:w="1022"/>
        <w:gridCol w:w="1022"/>
        <w:gridCol w:w="960"/>
      </w:tblGrid>
      <w:tr w:rsidR="00D01F71" w:rsidRPr="00F91E96" w:rsidTr="00015E5B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SUB5</w:t>
            </w:r>
          </w:p>
        </w:tc>
      </w:tr>
      <w:tr w:rsidR="00D01F71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D01F71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D01F71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D01F71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D01F71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1022"/>
        <w:gridCol w:w="1022"/>
        <w:gridCol w:w="1022"/>
        <w:gridCol w:w="1022"/>
        <w:gridCol w:w="960"/>
      </w:tblGrid>
      <w:tr w:rsidR="00D01F71" w:rsidRPr="00F91E96" w:rsidTr="00015E5B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SUB5</w:t>
            </w:r>
          </w:p>
        </w:tc>
      </w:tr>
      <w:tr w:rsidR="00D01F71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D01F71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D01F71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D01F71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D01F71" w:rsidRPr="00F91E96" w:rsidTr="00015E5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01F71" w:rsidRDefault="00D01F71" w:rsidP="00D01F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D01F71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8293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B177B" w:rsidRPr="000B177B" w:rsidRDefault="000B177B" w:rsidP="000B177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="00D246D0" w:rsidRPr="00C0514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PHYF211</w:t>
      </w:r>
    </w:p>
    <w:p w:rsidR="005D7678" w:rsidRPr="00236F1C" w:rsidRDefault="00D01F7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01F7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01F7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01F7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="00AC784B" w:rsidRPr="00C0514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PHYF212</w:t>
      </w:r>
    </w:p>
    <w:p w:rsidR="005D7678" w:rsidRPr="00236F1C" w:rsidRDefault="00D01F7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01F7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01F7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01F7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="00382D89" w:rsidRPr="00C0514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PHYF213</w:t>
      </w:r>
    </w:p>
    <w:p w:rsidR="005D7678" w:rsidRPr="00236F1C" w:rsidRDefault="00D01F7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01F7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01F7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01F7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="0028090A" w:rsidRPr="00C0514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PHYF214</w:t>
      </w:r>
    </w:p>
    <w:p w:rsidR="005D7678" w:rsidRPr="00236F1C" w:rsidRDefault="00D01F7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01F7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01F7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01F7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B15C6F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D01F7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01F7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01F7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01F7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740" w:rsidRDefault="004F074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E14" w:rsidRDefault="00BB5E1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E14" w:rsidRDefault="00BB5E1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DBE" w:rsidRDefault="00C46DB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DBE" w:rsidRDefault="00C46DB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76E" w:rsidRDefault="0014176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77B" w:rsidRDefault="000B177B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225557" w:rsidRDefault="00AB00D4" w:rsidP="00AB00D4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25557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Criterion: IV</w:t>
      </w:r>
      <w:r w:rsidR="00225557" w:rsidRPr="0022555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: </w:t>
      </w:r>
      <w:r w:rsidR="00F40C6F">
        <w:rPr>
          <w:rFonts w:ascii="Times New Roman" w:hAnsi="Times New Roman" w:cs="Times New Roman"/>
          <w:b/>
          <w:color w:val="7030A0"/>
          <w:sz w:val="24"/>
          <w:szCs w:val="24"/>
        </w:rPr>
        <w:t>Overall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B00D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B00D4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aboutoverall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 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1022"/>
        <w:gridCol w:w="1022"/>
        <w:gridCol w:w="1022"/>
        <w:gridCol w:w="1022"/>
        <w:gridCol w:w="960"/>
      </w:tblGrid>
      <w:tr w:rsidR="00274121" w:rsidRPr="0079197C" w:rsidTr="00BB5E14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SUB5</w:t>
            </w:r>
          </w:p>
        </w:tc>
      </w:tr>
      <w:tr w:rsidR="00274121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274121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</w:tr>
      <w:tr w:rsidR="00274121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274121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274121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aboutoverall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 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1022"/>
        <w:gridCol w:w="1022"/>
        <w:gridCol w:w="1022"/>
        <w:gridCol w:w="1022"/>
        <w:gridCol w:w="960"/>
      </w:tblGrid>
      <w:tr w:rsidR="00274121" w:rsidRPr="0079197C" w:rsidTr="00BB5E14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PHYF214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SUB5</w:t>
            </w:r>
          </w:p>
        </w:tc>
      </w:tr>
      <w:tr w:rsidR="00274121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274121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274121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274121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274121" w:rsidRPr="0079197C" w:rsidTr="00BB5E1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74121" w:rsidRDefault="00274121" w:rsidP="00274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274121" w:rsidP="0077497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19800" cy="27432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D7678" w:rsidRPr="000B177B" w:rsidRDefault="000B177B" w:rsidP="005D7678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="00D246D0" w:rsidRPr="00C0514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PHYF211</w:t>
      </w:r>
    </w:p>
    <w:p w:rsidR="005D7678" w:rsidRPr="00236F1C" w:rsidRDefault="0027412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7412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7412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7412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="00AC784B" w:rsidRPr="00C0514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PHYF212</w:t>
      </w:r>
    </w:p>
    <w:p w:rsidR="005D7678" w:rsidRPr="00236F1C" w:rsidRDefault="0027412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7412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7412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7412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="0028090A" w:rsidRPr="00C0514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PHYF213</w:t>
      </w:r>
    </w:p>
    <w:p w:rsidR="005D7678" w:rsidRPr="00236F1C" w:rsidRDefault="0027412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7412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7412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7412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0C6E53" w:rsidRDefault="005D7678" w:rsidP="005D7678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="0028090A" w:rsidRPr="00C0514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PHYF214</w:t>
      </w:r>
    </w:p>
    <w:p w:rsidR="005D7678" w:rsidRPr="00236F1C" w:rsidRDefault="0027412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7412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7412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7412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78" w:rsidRPr="00B15C6F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27412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27412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proofErr w:type="spellStart"/>
      <w:r w:rsidR="000B0BCC">
        <w:rPr>
          <w:rFonts w:ascii="Times New Roman" w:hAnsi="Times New Roman" w:cs="Times New Roman"/>
          <w:sz w:val="24"/>
          <w:szCs w:val="24"/>
        </w:rPr>
        <w:t>All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27412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27412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Pr="007B4C65" w:rsidRDefault="00D27376" w:rsidP="00D273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  <w:r w:rsidR="00F40C6F">
        <w:rPr>
          <w:rFonts w:ascii="Times New Roman" w:hAnsi="Times New Roman" w:cs="Times New Roman"/>
          <w:b/>
          <w:sz w:val="24"/>
          <w:szCs w:val="24"/>
        </w:rPr>
        <w:t>: Infrastructure</w:t>
      </w:r>
    </w:p>
    <w:p w:rsidR="00D27376" w:rsidRPr="00636C35" w:rsidRDefault="00D27376" w:rsidP="00D27376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D27376" w:rsidRPr="007B4C65" w:rsidRDefault="00D27376" w:rsidP="00D27376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D27376" w:rsidRDefault="00D27376" w:rsidP="00D273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Pr="00636C35" w:rsidRDefault="00D27376" w:rsidP="00D27376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D27376" w:rsidRPr="00636C35" w:rsidRDefault="00D27376" w:rsidP="00D27376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D27376" w:rsidRPr="00636C35" w:rsidRDefault="00D27376" w:rsidP="00D27376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D27376" w:rsidRPr="00636C35" w:rsidRDefault="00D27376" w:rsidP="00D27376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D27376" w:rsidRDefault="00D27376" w:rsidP="00D27376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F5935" w:rsidRPr="003F5935" w:rsidRDefault="003F5935" w:rsidP="003F5935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 w:firstRow="1" w:lastRow="0" w:firstColumn="1" w:lastColumn="0" w:noHBand="0" w:noVBand="1"/>
      </w:tblPr>
      <w:tblGrid>
        <w:gridCol w:w="1330"/>
        <w:gridCol w:w="1550"/>
        <w:gridCol w:w="1387"/>
      </w:tblGrid>
      <w:tr w:rsidR="00E35B31" w:rsidRPr="00636C35" w:rsidTr="00382D89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35B31" w:rsidRDefault="00E35B31" w:rsidP="00E35B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Percentage</w:t>
            </w:r>
          </w:p>
        </w:tc>
      </w:tr>
      <w:tr w:rsidR="00BB2671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71" w:rsidRDefault="00BB2671" w:rsidP="00E35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71" w:rsidRDefault="00BB2671" w:rsidP="00BB26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71" w:rsidRDefault="00BB2671" w:rsidP="00BB26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BB2671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71" w:rsidRDefault="00BB2671" w:rsidP="00E35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71" w:rsidRDefault="00BB2671" w:rsidP="00BB26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71" w:rsidRDefault="00BB2671" w:rsidP="00BB26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BB2671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71" w:rsidRDefault="00BB2671" w:rsidP="00E35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71" w:rsidRDefault="00BB2671" w:rsidP="00BB26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71" w:rsidRDefault="00BB2671" w:rsidP="00BB26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BB2671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71" w:rsidRDefault="00BB2671" w:rsidP="00E35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71" w:rsidRDefault="00BB2671" w:rsidP="00BB26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71" w:rsidRDefault="00BB2671" w:rsidP="00BB26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BB2671" w:rsidRPr="00636C35" w:rsidTr="003A33D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71" w:rsidRDefault="00BB2671" w:rsidP="00E35B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71" w:rsidRDefault="00BB2671" w:rsidP="00BB26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71" w:rsidRDefault="00BB2671" w:rsidP="00BB26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D27376" w:rsidRDefault="00705A57" w:rsidP="00D273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38475" cy="225742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3682" w:rsidRDefault="00705A57" w:rsidP="004A3682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4A3682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4A3682" w:rsidRPr="003547D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4A3682">
        <w:rPr>
          <w:rFonts w:ascii="Times New Roman" w:hAnsi="Times New Roman" w:cs="Times New Roman"/>
          <w:sz w:val="24"/>
          <w:szCs w:val="24"/>
        </w:rPr>
        <w:t xml:space="preserve">graded the infrastructure of Department of </w:t>
      </w:r>
      <w:proofErr w:type="spellStart"/>
      <w:r w:rsidR="004A3682">
        <w:rPr>
          <w:rFonts w:ascii="Times New Roman" w:hAnsi="Times New Roman" w:cs="Times New Roman"/>
          <w:sz w:val="24"/>
          <w:szCs w:val="24"/>
        </w:rPr>
        <w:t>Physicsas</w:t>
      </w:r>
      <w:proofErr w:type="spellEnd"/>
      <w:r w:rsidR="004A3682">
        <w:rPr>
          <w:rFonts w:ascii="Times New Roman" w:hAnsi="Times New Roman" w:cs="Times New Roman"/>
          <w:sz w:val="24"/>
          <w:szCs w:val="24"/>
        </w:rPr>
        <w:t xml:space="preserve"> Outstanding</w:t>
      </w:r>
    </w:p>
    <w:p w:rsidR="004A3682" w:rsidRPr="00705A57" w:rsidRDefault="00705A57" w:rsidP="00705A57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4A3682" w:rsidRPr="00705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4A3682" w:rsidRPr="00705A57">
        <w:rPr>
          <w:rFonts w:ascii="Times New Roman" w:hAnsi="Times New Roman" w:cs="Times New Roman"/>
          <w:sz w:val="24"/>
          <w:szCs w:val="24"/>
        </w:rPr>
        <w:t>of the students graded the infrastructure of Department of Physics as Excellent</w:t>
      </w:r>
    </w:p>
    <w:p w:rsidR="004A3682" w:rsidRDefault="00705A57" w:rsidP="004A3682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4A3682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4A3682" w:rsidRPr="003547D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4A3682">
        <w:rPr>
          <w:rFonts w:ascii="Times New Roman" w:hAnsi="Times New Roman" w:cs="Times New Roman"/>
          <w:sz w:val="24"/>
          <w:szCs w:val="24"/>
        </w:rPr>
        <w:t>graded the infrastructure of Department of Physics as Good</w:t>
      </w:r>
    </w:p>
    <w:p w:rsidR="004A3682" w:rsidRDefault="00705A57" w:rsidP="004A3682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A3682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4A3682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4A3682">
        <w:rPr>
          <w:rFonts w:ascii="Times New Roman" w:hAnsi="Times New Roman" w:cs="Times New Roman"/>
          <w:sz w:val="24"/>
          <w:szCs w:val="24"/>
        </w:rPr>
        <w:t>graded the infrastructure of Department of Physics as Average</w:t>
      </w:r>
    </w:p>
    <w:p w:rsidR="003F5935" w:rsidRDefault="003F5935" w:rsidP="00D273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D273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 w:rsidR="00FD38BD">
        <w:rPr>
          <w:rFonts w:ascii="Times New Roman" w:hAnsi="Times New Roman" w:cs="Times New Roman"/>
          <w:b/>
          <w:sz w:val="24"/>
          <w:szCs w:val="24"/>
        </w:rPr>
        <w:t xml:space="preserve">acks of </w:t>
      </w:r>
      <w:r w:rsidR="00D246D0">
        <w:rPr>
          <w:rFonts w:ascii="Times New Roman" w:hAnsi="Times New Roman" w:cs="Times New Roman"/>
          <w:b/>
          <w:sz w:val="24"/>
          <w:szCs w:val="24"/>
        </w:rPr>
        <w:t>students of Semester- I</w:t>
      </w:r>
      <w:r w:rsidR="00FD38B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of M.Sc. Physics 2016-2017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3A33DB" w:rsidRPr="00636C35" w:rsidRDefault="003A33DB" w:rsidP="003A3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3A33DB" w:rsidRDefault="003A33DB" w:rsidP="003A33DB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 w:firstRow="1" w:lastRow="0" w:firstColumn="1" w:lastColumn="0" w:noHBand="0" w:noVBand="1"/>
      </w:tblPr>
      <w:tblGrid>
        <w:gridCol w:w="1931"/>
        <w:gridCol w:w="1550"/>
        <w:gridCol w:w="1330"/>
      </w:tblGrid>
      <w:tr w:rsidR="003A33DB" w:rsidRPr="00636C35" w:rsidTr="003A33DB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A33DB" w:rsidRPr="00636C35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3A33DB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Yes</w:t>
            </w:r>
          </w:p>
          <w:p w:rsidR="003A33DB" w:rsidRPr="00636C35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3A33DB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No</w:t>
            </w:r>
          </w:p>
          <w:p w:rsidR="003A33DB" w:rsidRPr="00636C35" w:rsidRDefault="003A33DB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(%)</w:t>
            </w:r>
          </w:p>
        </w:tc>
      </w:tr>
      <w:tr w:rsidR="00143979" w:rsidRPr="00636C35" w:rsidTr="00382D89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79" w:rsidRPr="00636C35" w:rsidRDefault="00143979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9" w:rsidRDefault="00143979" w:rsidP="001439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9" w:rsidRDefault="00143979" w:rsidP="001439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43979" w:rsidRPr="00636C35" w:rsidTr="00382D89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79" w:rsidRPr="00636C35" w:rsidRDefault="00143979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9" w:rsidRDefault="00143979" w:rsidP="001439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9" w:rsidRDefault="00143979" w:rsidP="001439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43979" w:rsidRPr="00636C35" w:rsidTr="00382D89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79" w:rsidRPr="00636C35" w:rsidRDefault="00143979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9" w:rsidRDefault="00143979" w:rsidP="001439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9" w:rsidRDefault="00143979" w:rsidP="001439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43979" w:rsidRPr="00636C35" w:rsidTr="00382D89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79" w:rsidRDefault="00143979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9" w:rsidRDefault="00143979" w:rsidP="001439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9" w:rsidRDefault="00143979" w:rsidP="001439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43979" w:rsidRPr="00636C35" w:rsidTr="00382D89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79" w:rsidRPr="00636C35" w:rsidRDefault="00143979" w:rsidP="003A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9" w:rsidRDefault="00143979" w:rsidP="001439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9" w:rsidRDefault="00143979" w:rsidP="001439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3A33DB" w:rsidRDefault="003A33DB" w:rsidP="003A33DB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33DB" w:rsidRPr="000962BF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Pr="000962BF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Pr="000962BF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6412E0" w:rsidP="003A3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00725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33DB" w:rsidRDefault="003A33DB" w:rsidP="003A33DB">
      <w:pPr>
        <w:rPr>
          <w:rFonts w:ascii="Times New Roman" w:hAnsi="Times New Roman" w:cs="Times New Roman"/>
          <w:sz w:val="24"/>
          <w:szCs w:val="24"/>
        </w:rPr>
      </w:pPr>
    </w:p>
    <w:p w:rsidR="003A33DB" w:rsidRDefault="006412E0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12E0">
        <w:rPr>
          <w:rFonts w:ascii="Times New Roman" w:hAnsi="Times New Roman" w:cs="Times New Roman"/>
          <w:b/>
          <w:sz w:val="24"/>
          <w:szCs w:val="24"/>
        </w:rPr>
        <w:t>25</w:t>
      </w:r>
      <w:r w:rsidR="003A33DB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3A33DB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3A33DB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A33DB" w:rsidRDefault="006412E0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12E0">
        <w:rPr>
          <w:rFonts w:ascii="Times New Roman" w:hAnsi="Times New Roman" w:cs="Times New Roman"/>
          <w:b/>
          <w:sz w:val="24"/>
          <w:szCs w:val="24"/>
        </w:rPr>
        <w:t>27</w:t>
      </w:r>
      <w:r w:rsidR="003A33DB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3A33DB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3A33DB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A33DB" w:rsidRDefault="006412E0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3A33DB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3A33DB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3A33DB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3A33DB" w:rsidRDefault="006412E0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12E0">
        <w:rPr>
          <w:rFonts w:ascii="Times New Roman" w:hAnsi="Times New Roman" w:cs="Times New Roman"/>
          <w:b/>
          <w:sz w:val="24"/>
          <w:szCs w:val="24"/>
        </w:rPr>
        <w:lastRenderedPageBreak/>
        <w:t>27</w:t>
      </w:r>
      <w:r w:rsidR="003A33DB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3A33DB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7D6A4A">
        <w:rPr>
          <w:rFonts w:ascii="Times New Roman" w:hAnsi="Times New Roman" w:cs="Times New Roman"/>
          <w:sz w:val="24"/>
          <w:szCs w:val="24"/>
        </w:rPr>
        <w:t>find</w:t>
      </w:r>
      <w:r w:rsidR="003A33DB"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3A33DB" w:rsidRPr="000910DE" w:rsidRDefault="006412E0" w:rsidP="003A33DB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12E0">
        <w:rPr>
          <w:rFonts w:ascii="Times New Roman" w:hAnsi="Times New Roman" w:cs="Times New Roman"/>
          <w:b/>
          <w:sz w:val="24"/>
          <w:szCs w:val="24"/>
        </w:rPr>
        <w:t>25</w:t>
      </w:r>
      <w:r w:rsidR="003A33DB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3A33DB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3A33DB" w:rsidRPr="00D27376" w:rsidRDefault="003A33DB" w:rsidP="00D273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A33DB" w:rsidRP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E3" w:rsidRDefault="00135EE3" w:rsidP="009569D7">
      <w:pPr>
        <w:spacing w:after="0" w:line="240" w:lineRule="auto"/>
      </w:pPr>
      <w:r>
        <w:separator/>
      </w:r>
    </w:p>
  </w:endnote>
  <w:endnote w:type="continuationSeparator" w:id="0">
    <w:p w:rsidR="00135EE3" w:rsidRDefault="00135EE3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E3" w:rsidRDefault="00135EE3" w:rsidP="009569D7">
      <w:pPr>
        <w:spacing w:after="0" w:line="240" w:lineRule="auto"/>
      </w:pPr>
      <w:r>
        <w:separator/>
      </w:r>
    </w:p>
  </w:footnote>
  <w:footnote w:type="continuationSeparator" w:id="0">
    <w:p w:rsidR="00135EE3" w:rsidRDefault="00135EE3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5EE3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A9D"/>
    <w:rsid w:val="001A5E03"/>
    <w:rsid w:val="001A64A6"/>
    <w:rsid w:val="001B0FAD"/>
    <w:rsid w:val="001B33BD"/>
    <w:rsid w:val="001B34D6"/>
    <w:rsid w:val="001B44A8"/>
    <w:rsid w:val="001B480F"/>
    <w:rsid w:val="001B49EA"/>
    <w:rsid w:val="001B57D9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25557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B29"/>
    <w:rsid w:val="004231D9"/>
    <w:rsid w:val="00424F04"/>
    <w:rsid w:val="00430161"/>
    <w:rsid w:val="00430BFB"/>
    <w:rsid w:val="00434BF6"/>
    <w:rsid w:val="00434D97"/>
    <w:rsid w:val="00437CF7"/>
    <w:rsid w:val="00437D68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6516"/>
    <w:rsid w:val="005E7574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485A"/>
    <w:rsid w:val="006C550A"/>
    <w:rsid w:val="006C73E7"/>
    <w:rsid w:val="006D2508"/>
    <w:rsid w:val="006D2A83"/>
    <w:rsid w:val="006D4A35"/>
    <w:rsid w:val="006D5986"/>
    <w:rsid w:val="006D7EFA"/>
    <w:rsid w:val="006D7F9A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B2013"/>
    <w:rsid w:val="008B2450"/>
    <w:rsid w:val="008B31E0"/>
    <w:rsid w:val="008B4071"/>
    <w:rsid w:val="008B4412"/>
    <w:rsid w:val="008B4D52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10B0"/>
    <w:rsid w:val="009D31BF"/>
    <w:rsid w:val="009D37C5"/>
    <w:rsid w:val="009D5DFA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72D2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AD4"/>
    <w:rsid w:val="00CD0353"/>
    <w:rsid w:val="00CD229E"/>
    <w:rsid w:val="00CD2A0C"/>
    <w:rsid w:val="00CD51FD"/>
    <w:rsid w:val="00CE1EF0"/>
    <w:rsid w:val="00CE244D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530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1225"/>
    <w:rsid w:val="00F32BD1"/>
    <w:rsid w:val="00F32F81"/>
    <w:rsid w:val="00F34B09"/>
    <w:rsid w:val="00F35277"/>
    <w:rsid w:val="00F35ED1"/>
    <w:rsid w:val="00F36804"/>
    <w:rsid w:val="00F40C6F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235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Physics\psysics%20-%20Cop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Physics\psysics%20-%20Cop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Physics\psysics%20-%20Cop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Physics\psysics%20-%20Cop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Physics\psysics%20-%20Cop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Physics\psysics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Course Curriculum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Sheet3!$A$11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Sheet3!$B$10:$F$10</c:f>
              <c:strCache>
                <c:ptCount val="5"/>
                <c:pt idx="0">
                  <c:v>PHYF211</c:v>
                </c:pt>
                <c:pt idx="1">
                  <c:v>PHYF212</c:v>
                </c:pt>
                <c:pt idx="2">
                  <c:v>PHYF213</c:v>
                </c:pt>
                <c:pt idx="3">
                  <c:v>PHYF214</c:v>
                </c:pt>
                <c:pt idx="4">
                  <c:v>SUB5</c:v>
                </c:pt>
              </c:strCache>
            </c:strRef>
          </c:cat>
          <c:val>
            <c:numRef>
              <c:f>Sheet3!$B$11:$F$11</c:f>
              <c:numCache>
                <c:formatCode>0</c:formatCode>
                <c:ptCount val="5"/>
                <c:pt idx="0">
                  <c:v>14.559386973180084</c:v>
                </c:pt>
                <c:pt idx="1">
                  <c:v>19.475655430711612</c:v>
                </c:pt>
                <c:pt idx="2">
                  <c:v>18.823529411764692</c:v>
                </c:pt>
                <c:pt idx="3">
                  <c:v>20.833333333333311</c:v>
                </c:pt>
                <c:pt idx="4">
                  <c:v>20.855614973262018</c:v>
                </c:pt>
              </c:numCache>
            </c:numRef>
          </c:val>
        </c:ser>
        <c:ser>
          <c:idx val="1"/>
          <c:order val="1"/>
          <c:tx>
            <c:strRef>
              <c:f>Sheet3!$A$12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Sheet3!$B$10:$F$10</c:f>
              <c:strCache>
                <c:ptCount val="5"/>
                <c:pt idx="0">
                  <c:v>PHYF211</c:v>
                </c:pt>
                <c:pt idx="1">
                  <c:v>PHYF212</c:v>
                </c:pt>
                <c:pt idx="2">
                  <c:v>PHYF213</c:v>
                </c:pt>
                <c:pt idx="3">
                  <c:v>PHYF214</c:v>
                </c:pt>
                <c:pt idx="4">
                  <c:v>SUB5</c:v>
                </c:pt>
              </c:strCache>
            </c:strRef>
          </c:cat>
          <c:val>
            <c:numRef>
              <c:f>Sheet3!$B$12:$F$12</c:f>
              <c:numCache>
                <c:formatCode>0</c:formatCode>
                <c:ptCount val="5"/>
                <c:pt idx="0">
                  <c:v>36.781609195402254</c:v>
                </c:pt>
                <c:pt idx="1">
                  <c:v>35.955056179775276</c:v>
                </c:pt>
                <c:pt idx="2">
                  <c:v>41.17647058823529</c:v>
                </c:pt>
                <c:pt idx="3">
                  <c:v>40.151515151515149</c:v>
                </c:pt>
                <c:pt idx="4">
                  <c:v>34.75935828877008</c:v>
                </c:pt>
              </c:numCache>
            </c:numRef>
          </c:val>
        </c:ser>
        <c:ser>
          <c:idx val="2"/>
          <c:order val="2"/>
          <c:tx>
            <c:strRef>
              <c:f>Sheet3!$A$13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Sheet3!$B$10:$F$10</c:f>
              <c:strCache>
                <c:ptCount val="5"/>
                <c:pt idx="0">
                  <c:v>PHYF211</c:v>
                </c:pt>
                <c:pt idx="1">
                  <c:v>PHYF212</c:v>
                </c:pt>
                <c:pt idx="2">
                  <c:v>PHYF213</c:v>
                </c:pt>
                <c:pt idx="3">
                  <c:v>PHYF214</c:v>
                </c:pt>
                <c:pt idx="4">
                  <c:v>SUB5</c:v>
                </c:pt>
              </c:strCache>
            </c:strRef>
          </c:cat>
          <c:val>
            <c:numRef>
              <c:f>Sheet3!$B$13:$F$13</c:f>
              <c:numCache>
                <c:formatCode>0</c:formatCode>
                <c:ptCount val="5"/>
                <c:pt idx="0">
                  <c:v>23.754789272030639</c:v>
                </c:pt>
                <c:pt idx="1">
                  <c:v>28.838951310861443</c:v>
                </c:pt>
                <c:pt idx="2">
                  <c:v>25.88235294117646</c:v>
                </c:pt>
                <c:pt idx="3">
                  <c:v>23.863636363636349</c:v>
                </c:pt>
                <c:pt idx="4">
                  <c:v>26.203208556149729</c:v>
                </c:pt>
              </c:numCache>
            </c:numRef>
          </c:val>
        </c:ser>
        <c:ser>
          <c:idx val="3"/>
          <c:order val="3"/>
          <c:tx>
            <c:strRef>
              <c:f>Sheet3!$A$14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Sheet3!$B$10:$F$10</c:f>
              <c:strCache>
                <c:ptCount val="5"/>
                <c:pt idx="0">
                  <c:v>PHYF211</c:v>
                </c:pt>
                <c:pt idx="1">
                  <c:v>PHYF212</c:v>
                </c:pt>
                <c:pt idx="2">
                  <c:v>PHYF213</c:v>
                </c:pt>
                <c:pt idx="3">
                  <c:v>PHYF214</c:v>
                </c:pt>
                <c:pt idx="4">
                  <c:v>SUB5</c:v>
                </c:pt>
              </c:strCache>
            </c:strRef>
          </c:cat>
          <c:val>
            <c:numRef>
              <c:f>Sheet3!$B$14:$F$14</c:f>
              <c:numCache>
                <c:formatCode>0</c:formatCode>
                <c:ptCount val="5"/>
                <c:pt idx="0">
                  <c:v>24.904214559386972</c:v>
                </c:pt>
                <c:pt idx="1">
                  <c:v>15.730337078651685</c:v>
                </c:pt>
                <c:pt idx="2">
                  <c:v>14.117647058823529</c:v>
                </c:pt>
                <c:pt idx="3">
                  <c:v>15.151515151515149</c:v>
                </c:pt>
                <c:pt idx="4">
                  <c:v>18.181818181818201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71413248"/>
        <c:axId val="271414784"/>
        <c:axId val="0"/>
      </c:bar3DChart>
      <c:catAx>
        <c:axId val="271413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271414784"/>
        <c:crosses val="autoZero"/>
        <c:auto val="1"/>
        <c:lblAlgn val="ctr"/>
        <c:lblOffset val="100"/>
        <c:noMultiLvlLbl val="0"/>
      </c:catAx>
      <c:valAx>
        <c:axId val="27141478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714132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Teacher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Sheet3!$H$12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Sheet3!$I$11:$M$11</c:f>
              <c:strCache>
                <c:ptCount val="5"/>
                <c:pt idx="0">
                  <c:v>PHYF211</c:v>
                </c:pt>
                <c:pt idx="1">
                  <c:v>PHYF212</c:v>
                </c:pt>
                <c:pt idx="2">
                  <c:v>PHYF213</c:v>
                </c:pt>
                <c:pt idx="3">
                  <c:v>PHYF214</c:v>
                </c:pt>
                <c:pt idx="4">
                  <c:v>SUB5</c:v>
                </c:pt>
              </c:strCache>
            </c:strRef>
          </c:cat>
          <c:val>
            <c:numRef>
              <c:f>Sheet3!$I$12:$M$12</c:f>
              <c:numCache>
                <c:formatCode>0</c:formatCode>
                <c:ptCount val="5"/>
                <c:pt idx="0">
                  <c:v>16.091954022988535</c:v>
                </c:pt>
                <c:pt idx="1">
                  <c:v>14.237288135593218</c:v>
                </c:pt>
                <c:pt idx="2">
                  <c:v>10.631229235880399</c:v>
                </c:pt>
                <c:pt idx="3">
                  <c:v>30.212765957446823</c:v>
                </c:pt>
                <c:pt idx="4">
                  <c:v>16.666666666666664</c:v>
                </c:pt>
              </c:numCache>
            </c:numRef>
          </c:val>
        </c:ser>
        <c:ser>
          <c:idx val="1"/>
          <c:order val="1"/>
          <c:tx>
            <c:strRef>
              <c:f>Sheet3!$H$13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Sheet3!$I$11:$M$11</c:f>
              <c:strCache>
                <c:ptCount val="5"/>
                <c:pt idx="0">
                  <c:v>PHYF211</c:v>
                </c:pt>
                <c:pt idx="1">
                  <c:v>PHYF212</c:v>
                </c:pt>
                <c:pt idx="2">
                  <c:v>PHYF213</c:v>
                </c:pt>
                <c:pt idx="3">
                  <c:v>PHYF214</c:v>
                </c:pt>
                <c:pt idx="4">
                  <c:v>SUB5</c:v>
                </c:pt>
              </c:strCache>
            </c:strRef>
          </c:cat>
          <c:val>
            <c:numRef>
              <c:f>Sheet3!$I$13:$M$13</c:f>
              <c:numCache>
                <c:formatCode>0</c:formatCode>
                <c:ptCount val="5"/>
                <c:pt idx="0">
                  <c:v>45.593869731800766</c:v>
                </c:pt>
                <c:pt idx="1">
                  <c:v>33.220338983050915</c:v>
                </c:pt>
                <c:pt idx="2">
                  <c:v>35.21594684385385</c:v>
                </c:pt>
                <c:pt idx="3">
                  <c:v>26.808510638297872</c:v>
                </c:pt>
                <c:pt idx="4">
                  <c:v>37.5</c:v>
                </c:pt>
              </c:numCache>
            </c:numRef>
          </c:val>
        </c:ser>
        <c:ser>
          <c:idx val="2"/>
          <c:order val="2"/>
          <c:tx>
            <c:strRef>
              <c:f>Sheet3!$H$14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Sheet3!$I$11:$M$11</c:f>
              <c:strCache>
                <c:ptCount val="5"/>
                <c:pt idx="0">
                  <c:v>PHYF211</c:v>
                </c:pt>
                <c:pt idx="1">
                  <c:v>PHYF212</c:v>
                </c:pt>
                <c:pt idx="2">
                  <c:v>PHYF213</c:v>
                </c:pt>
                <c:pt idx="3">
                  <c:v>PHYF214</c:v>
                </c:pt>
                <c:pt idx="4">
                  <c:v>SUB5</c:v>
                </c:pt>
              </c:strCache>
            </c:strRef>
          </c:cat>
          <c:val>
            <c:numRef>
              <c:f>Sheet3!$I$14:$M$14</c:f>
              <c:numCache>
                <c:formatCode>0</c:formatCode>
                <c:ptCount val="5"/>
                <c:pt idx="0">
                  <c:v>23.37164750957853</c:v>
                </c:pt>
                <c:pt idx="1">
                  <c:v>27.457627118644083</c:v>
                </c:pt>
                <c:pt idx="2">
                  <c:v>36.212624584717567</c:v>
                </c:pt>
                <c:pt idx="3">
                  <c:v>21.702127659574469</c:v>
                </c:pt>
                <c:pt idx="4">
                  <c:v>20.833333333333311</c:v>
                </c:pt>
              </c:numCache>
            </c:numRef>
          </c:val>
        </c:ser>
        <c:ser>
          <c:idx val="3"/>
          <c:order val="3"/>
          <c:tx>
            <c:strRef>
              <c:f>Sheet3!$H$15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Sheet3!$I$11:$M$11</c:f>
              <c:strCache>
                <c:ptCount val="5"/>
                <c:pt idx="0">
                  <c:v>PHYF211</c:v>
                </c:pt>
                <c:pt idx="1">
                  <c:v>PHYF212</c:v>
                </c:pt>
                <c:pt idx="2">
                  <c:v>PHYF213</c:v>
                </c:pt>
                <c:pt idx="3">
                  <c:v>PHYF214</c:v>
                </c:pt>
                <c:pt idx="4">
                  <c:v>SUB5</c:v>
                </c:pt>
              </c:strCache>
            </c:strRef>
          </c:cat>
          <c:val>
            <c:numRef>
              <c:f>Sheet3!$I$15:$M$15</c:f>
              <c:numCache>
                <c:formatCode>0</c:formatCode>
                <c:ptCount val="5"/>
                <c:pt idx="0">
                  <c:v>14.942528735632179</c:v>
                </c:pt>
                <c:pt idx="1">
                  <c:v>25.084745762711862</c:v>
                </c:pt>
                <c:pt idx="2">
                  <c:v>17.940199335548151</c:v>
                </c:pt>
                <c:pt idx="3">
                  <c:v>21.276595744680851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71447936"/>
        <c:axId val="271449472"/>
        <c:axId val="0"/>
      </c:bar3DChart>
      <c:catAx>
        <c:axId val="271447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271449472"/>
        <c:crosses val="autoZero"/>
        <c:auto val="1"/>
        <c:lblAlgn val="ctr"/>
        <c:lblOffset val="100"/>
        <c:noMultiLvlLbl val="0"/>
      </c:catAx>
      <c:valAx>
        <c:axId val="27144947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714479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Project/Seminar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Sheet3!$O$12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Sheet3!$P$11:$T$11</c:f>
              <c:strCache>
                <c:ptCount val="5"/>
                <c:pt idx="0">
                  <c:v>PHYF211</c:v>
                </c:pt>
                <c:pt idx="1">
                  <c:v>PHYF212</c:v>
                </c:pt>
                <c:pt idx="2">
                  <c:v>PHYF213</c:v>
                </c:pt>
                <c:pt idx="3">
                  <c:v>PHYF214</c:v>
                </c:pt>
                <c:pt idx="4">
                  <c:v>SUB5</c:v>
                </c:pt>
              </c:strCache>
            </c:strRef>
          </c:cat>
          <c:val>
            <c:numRef>
              <c:f>Sheet3!$P$12:$T$12</c:f>
              <c:numCache>
                <c:formatCode>0</c:formatCode>
                <c:ptCount val="5"/>
                <c:pt idx="0">
                  <c:v>16.25</c:v>
                </c:pt>
                <c:pt idx="1">
                  <c:v>17.721518987341756</c:v>
                </c:pt>
                <c:pt idx="2">
                  <c:v>22.222222222222193</c:v>
                </c:pt>
                <c:pt idx="3">
                  <c:v>15.032679738562098</c:v>
                </c:pt>
                <c:pt idx="4">
                  <c:v>20.863309352517973</c:v>
                </c:pt>
              </c:numCache>
            </c:numRef>
          </c:val>
        </c:ser>
        <c:ser>
          <c:idx val="1"/>
          <c:order val="1"/>
          <c:tx>
            <c:strRef>
              <c:f>Sheet3!$O$13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Sheet3!$P$11:$T$11</c:f>
              <c:strCache>
                <c:ptCount val="5"/>
                <c:pt idx="0">
                  <c:v>PHYF211</c:v>
                </c:pt>
                <c:pt idx="1">
                  <c:v>PHYF212</c:v>
                </c:pt>
                <c:pt idx="2">
                  <c:v>PHYF213</c:v>
                </c:pt>
                <c:pt idx="3">
                  <c:v>PHYF214</c:v>
                </c:pt>
                <c:pt idx="4">
                  <c:v>SUB5</c:v>
                </c:pt>
              </c:strCache>
            </c:strRef>
          </c:cat>
          <c:val>
            <c:numRef>
              <c:f>Sheet3!$P$13:$T$13</c:f>
              <c:numCache>
                <c:formatCode>0</c:formatCode>
                <c:ptCount val="5"/>
                <c:pt idx="0">
                  <c:v>38.125000000000028</c:v>
                </c:pt>
                <c:pt idx="1">
                  <c:v>37.341772151898724</c:v>
                </c:pt>
                <c:pt idx="2">
                  <c:v>34.567901234567913</c:v>
                </c:pt>
                <c:pt idx="3">
                  <c:v>41.830065359477125</c:v>
                </c:pt>
                <c:pt idx="4">
                  <c:v>34.532374100719423</c:v>
                </c:pt>
              </c:numCache>
            </c:numRef>
          </c:val>
        </c:ser>
        <c:ser>
          <c:idx val="2"/>
          <c:order val="2"/>
          <c:tx>
            <c:strRef>
              <c:f>Sheet3!$O$14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Sheet3!$P$11:$T$11</c:f>
              <c:strCache>
                <c:ptCount val="5"/>
                <c:pt idx="0">
                  <c:v>PHYF211</c:v>
                </c:pt>
                <c:pt idx="1">
                  <c:v>PHYF212</c:v>
                </c:pt>
                <c:pt idx="2">
                  <c:v>PHYF213</c:v>
                </c:pt>
                <c:pt idx="3">
                  <c:v>PHYF214</c:v>
                </c:pt>
                <c:pt idx="4">
                  <c:v>SUB5</c:v>
                </c:pt>
              </c:strCache>
            </c:strRef>
          </c:cat>
          <c:val>
            <c:numRef>
              <c:f>Sheet3!$P$14:$T$14</c:f>
              <c:numCache>
                <c:formatCode>0</c:formatCode>
                <c:ptCount val="5"/>
                <c:pt idx="0">
                  <c:v>20.625</c:v>
                </c:pt>
                <c:pt idx="1">
                  <c:v>17.721518987341756</c:v>
                </c:pt>
                <c:pt idx="2">
                  <c:v>19.1358024691358</c:v>
                </c:pt>
                <c:pt idx="3">
                  <c:v>20.261437908496728</c:v>
                </c:pt>
                <c:pt idx="4">
                  <c:v>17.266187050359697</c:v>
                </c:pt>
              </c:numCache>
            </c:numRef>
          </c:val>
        </c:ser>
        <c:ser>
          <c:idx val="3"/>
          <c:order val="3"/>
          <c:tx>
            <c:strRef>
              <c:f>Sheet3!$O$15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Sheet3!$P$11:$T$11</c:f>
              <c:strCache>
                <c:ptCount val="5"/>
                <c:pt idx="0">
                  <c:v>PHYF211</c:v>
                </c:pt>
                <c:pt idx="1">
                  <c:v>PHYF212</c:v>
                </c:pt>
                <c:pt idx="2">
                  <c:v>PHYF213</c:v>
                </c:pt>
                <c:pt idx="3">
                  <c:v>PHYF214</c:v>
                </c:pt>
                <c:pt idx="4">
                  <c:v>SUB5</c:v>
                </c:pt>
              </c:strCache>
            </c:strRef>
          </c:cat>
          <c:val>
            <c:numRef>
              <c:f>Sheet3!$P$15:$T$15</c:f>
              <c:numCache>
                <c:formatCode>0</c:formatCode>
                <c:ptCount val="5"/>
                <c:pt idx="0">
                  <c:v>25</c:v>
                </c:pt>
                <c:pt idx="1">
                  <c:v>27.215189873417707</c:v>
                </c:pt>
                <c:pt idx="2">
                  <c:v>24.074074074074087</c:v>
                </c:pt>
                <c:pt idx="3">
                  <c:v>22.875816993464053</c:v>
                </c:pt>
                <c:pt idx="4">
                  <c:v>27.338129496402878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71634816"/>
        <c:axId val="271636352"/>
        <c:axId val="0"/>
      </c:bar3DChart>
      <c:catAx>
        <c:axId val="271634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71636352"/>
        <c:crosses val="autoZero"/>
        <c:auto val="1"/>
        <c:lblAlgn val="ctr"/>
        <c:lblOffset val="100"/>
        <c:noMultiLvlLbl val="0"/>
      </c:catAx>
      <c:valAx>
        <c:axId val="27163635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716348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Over All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Sheet3!$V$12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Sheet3!$W$11:$AA$11</c:f>
              <c:strCache>
                <c:ptCount val="5"/>
                <c:pt idx="0">
                  <c:v>PHYF211</c:v>
                </c:pt>
                <c:pt idx="1">
                  <c:v>PHYF212</c:v>
                </c:pt>
                <c:pt idx="2">
                  <c:v>PHYF213</c:v>
                </c:pt>
                <c:pt idx="3">
                  <c:v>PHYF214</c:v>
                </c:pt>
                <c:pt idx="4">
                  <c:v>SUB5</c:v>
                </c:pt>
              </c:strCache>
            </c:strRef>
          </c:cat>
          <c:val>
            <c:numRef>
              <c:f>Sheet3!$W$12:$AA$12</c:f>
              <c:numCache>
                <c:formatCode>0</c:formatCode>
                <c:ptCount val="5"/>
                <c:pt idx="0">
                  <c:v>13.333333333333334</c:v>
                </c:pt>
                <c:pt idx="1">
                  <c:v>13.023255813953488</c:v>
                </c:pt>
                <c:pt idx="2">
                  <c:v>16.744186046511629</c:v>
                </c:pt>
                <c:pt idx="3">
                  <c:v>18</c:v>
                </c:pt>
                <c:pt idx="4">
                  <c:v>16.666666666666664</c:v>
                </c:pt>
              </c:numCache>
            </c:numRef>
          </c:val>
        </c:ser>
        <c:ser>
          <c:idx val="1"/>
          <c:order val="1"/>
          <c:tx>
            <c:strRef>
              <c:f>Sheet3!$V$13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Sheet3!$W$11:$AA$11</c:f>
              <c:strCache>
                <c:ptCount val="5"/>
                <c:pt idx="0">
                  <c:v>PHYF211</c:v>
                </c:pt>
                <c:pt idx="1">
                  <c:v>PHYF212</c:v>
                </c:pt>
                <c:pt idx="2">
                  <c:v>PHYF213</c:v>
                </c:pt>
                <c:pt idx="3">
                  <c:v>PHYF214</c:v>
                </c:pt>
                <c:pt idx="4">
                  <c:v>SUB5</c:v>
                </c:pt>
              </c:strCache>
            </c:strRef>
          </c:cat>
          <c:val>
            <c:numRef>
              <c:f>Sheet3!$W$13:$AA$13</c:f>
              <c:numCache>
                <c:formatCode>0</c:formatCode>
                <c:ptCount val="5"/>
                <c:pt idx="0">
                  <c:v>31.794871794871806</c:v>
                </c:pt>
                <c:pt idx="1">
                  <c:v>40.465116279069818</c:v>
                </c:pt>
                <c:pt idx="2">
                  <c:v>29.302325581395323</c:v>
                </c:pt>
                <c:pt idx="3">
                  <c:v>31.5</c:v>
                </c:pt>
                <c:pt idx="4">
                  <c:v>37.5</c:v>
                </c:pt>
              </c:numCache>
            </c:numRef>
          </c:val>
        </c:ser>
        <c:ser>
          <c:idx val="2"/>
          <c:order val="2"/>
          <c:tx>
            <c:strRef>
              <c:f>Sheet3!$V$14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Sheet3!$W$11:$AA$11</c:f>
              <c:strCache>
                <c:ptCount val="5"/>
                <c:pt idx="0">
                  <c:v>PHYF211</c:v>
                </c:pt>
                <c:pt idx="1">
                  <c:v>PHYF212</c:v>
                </c:pt>
                <c:pt idx="2">
                  <c:v>PHYF213</c:v>
                </c:pt>
                <c:pt idx="3">
                  <c:v>PHYF214</c:v>
                </c:pt>
                <c:pt idx="4">
                  <c:v>SUB5</c:v>
                </c:pt>
              </c:strCache>
            </c:strRef>
          </c:cat>
          <c:val>
            <c:numRef>
              <c:f>Sheet3!$W$14:$AA$14</c:f>
              <c:numCache>
                <c:formatCode>0</c:formatCode>
                <c:ptCount val="5"/>
                <c:pt idx="0">
                  <c:v>30.256410256410252</c:v>
                </c:pt>
                <c:pt idx="1">
                  <c:v>21.860465116279084</c:v>
                </c:pt>
                <c:pt idx="2">
                  <c:v>28.837209302325583</c:v>
                </c:pt>
                <c:pt idx="3">
                  <c:v>25.5</c:v>
                </c:pt>
                <c:pt idx="4">
                  <c:v>20.833333333333311</c:v>
                </c:pt>
              </c:numCache>
            </c:numRef>
          </c:val>
        </c:ser>
        <c:ser>
          <c:idx val="3"/>
          <c:order val="3"/>
          <c:tx>
            <c:strRef>
              <c:f>Sheet3!$V$15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Sheet3!$W$11:$AA$11</c:f>
              <c:strCache>
                <c:ptCount val="5"/>
                <c:pt idx="0">
                  <c:v>PHYF211</c:v>
                </c:pt>
                <c:pt idx="1">
                  <c:v>PHYF212</c:v>
                </c:pt>
                <c:pt idx="2">
                  <c:v>PHYF213</c:v>
                </c:pt>
                <c:pt idx="3">
                  <c:v>PHYF214</c:v>
                </c:pt>
                <c:pt idx="4">
                  <c:v>SUB5</c:v>
                </c:pt>
              </c:strCache>
            </c:strRef>
          </c:cat>
          <c:val>
            <c:numRef>
              <c:f>Sheet3!$W$15:$AA$15</c:f>
              <c:numCache>
                <c:formatCode>0</c:formatCode>
                <c:ptCount val="5"/>
                <c:pt idx="0">
                  <c:v>24.615384615384631</c:v>
                </c:pt>
                <c:pt idx="1">
                  <c:v>24.651162790697697</c:v>
                </c:pt>
                <c:pt idx="2">
                  <c:v>25.116279069767444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89499392"/>
        <c:axId val="289513472"/>
        <c:axId val="0"/>
      </c:bar3DChart>
      <c:catAx>
        <c:axId val="289499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289513472"/>
        <c:crosses val="autoZero"/>
        <c:auto val="1"/>
        <c:lblAlgn val="ctr"/>
        <c:lblOffset val="100"/>
        <c:noMultiLvlLbl val="0"/>
      </c:catAx>
      <c:valAx>
        <c:axId val="28951347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894993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Infrastructure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Sheet3!$AD$11</c:f>
              <c:strCache>
                <c:ptCount val="1"/>
                <c:pt idx="0">
                  <c:v>per</c:v>
                </c:pt>
              </c:strCache>
            </c:strRef>
          </c:tx>
          <c:invertIfNegative val="0"/>
          <c:cat>
            <c:strRef>
              <c:f>Sheet3!$AC$12:$AC$15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Sheet3!$AD$12:$AD$15</c:f>
              <c:numCache>
                <c:formatCode>0</c:formatCode>
                <c:ptCount val="4"/>
                <c:pt idx="0">
                  <c:v>10.643015521064301</c:v>
                </c:pt>
                <c:pt idx="1">
                  <c:v>24.168514412416854</c:v>
                </c:pt>
                <c:pt idx="2">
                  <c:v>27.272727272727224</c:v>
                </c:pt>
                <c:pt idx="3">
                  <c:v>37.915742793791544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89531008"/>
        <c:axId val="289532544"/>
        <c:axId val="0"/>
      </c:bar3DChart>
      <c:catAx>
        <c:axId val="289531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289532544"/>
        <c:crosses val="autoZero"/>
        <c:auto val="1"/>
        <c:lblAlgn val="ctr"/>
        <c:lblOffset val="100"/>
        <c:noMultiLvlLbl val="0"/>
      </c:catAx>
      <c:valAx>
        <c:axId val="28953254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89531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Sheet3!$AG$3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Sheet3!$AF$4:$AF$8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Sheet3!$AG$4:$AG$8</c:f>
              <c:numCache>
                <c:formatCode>General</c:formatCode>
                <c:ptCount val="5"/>
                <c:pt idx="0">
                  <c:v>25</c:v>
                </c:pt>
                <c:pt idx="1">
                  <c:v>27</c:v>
                </c:pt>
                <c:pt idx="2">
                  <c:v>24</c:v>
                </c:pt>
                <c:pt idx="3">
                  <c:v>27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Sheet3!$AH$3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Sheet3!$AF$4:$AF$8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Sheet3!$AH$4:$AH$8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89698560"/>
        <c:axId val="289700096"/>
        <c:axId val="0"/>
      </c:bar3DChart>
      <c:catAx>
        <c:axId val="2896985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89700096"/>
        <c:crosses val="autoZero"/>
        <c:auto val="1"/>
        <c:lblAlgn val="ctr"/>
        <c:lblOffset val="100"/>
        <c:noMultiLvlLbl val="0"/>
      </c:catAx>
      <c:valAx>
        <c:axId val="2897000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896985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FB7A-C146-4B1A-B8C5-5590FC55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6</cp:revision>
  <dcterms:created xsi:type="dcterms:W3CDTF">2018-06-22T11:04:00Z</dcterms:created>
  <dcterms:modified xsi:type="dcterms:W3CDTF">2018-10-16T12:36:00Z</dcterms:modified>
</cp:coreProperties>
</file>