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8D6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04C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B177B">
        <w:rPr>
          <w:rFonts w:ascii="Times New Roman" w:hAnsi="Times New Roman" w:cs="Times New Roman"/>
          <w:b/>
          <w:sz w:val="24"/>
          <w:szCs w:val="24"/>
        </w:rPr>
        <w:t>I</w:t>
      </w:r>
      <w:r w:rsidR="0019288F">
        <w:rPr>
          <w:rFonts w:ascii="Times New Roman" w:hAnsi="Times New Roman" w:cs="Times New Roman"/>
          <w:b/>
          <w:sz w:val="24"/>
          <w:szCs w:val="24"/>
        </w:rPr>
        <w:t>II</w:t>
      </w:r>
      <w:r w:rsidR="008D6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8C404C">
        <w:rPr>
          <w:rFonts w:ascii="Times New Roman" w:hAnsi="Times New Roman" w:cs="Times New Roman"/>
          <w:b/>
          <w:sz w:val="24"/>
          <w:szCs w:val="24"/>
        </w:rPr>
        <w:t>Physical Education</w:t>
      </w:r>
      <w:r w:rsidR="008D6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201</w:t>
      </w:r>
      <w:r w:rsidR="00996E53">
        <w:rPr>
          <w:rFonts w:ascii="Times New Roman" w:hAnsi="Times New Roman" w:cs="Times New Roman"/>
          <w:b/>
          <w:sz w:val="24"/>
          <w:szCs w:val="24"/>
        </w:rPr>
        <w:t>7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996E53">
        <w:rPr>
          <w:rFonts w:ascii="Times New Roman" w:hAnsi="Times New Roman" w:cs="Times New Roman"/>
          <w:b/>
          <w:sz w:val="24"/>
          <w:szCs w:val="24"/>
        </w:rPr>
        <w:t>8</w:t>
      </w:r>
    </w:p>
    <w:p w:rsidR="00F80E45" w:rsidRPr="00636C35" w:rsidRDefault="00F80E45" w:rsidP="008D644C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8D644C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8D644C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19288F">
        <w:rPr>
          <w:rFonts w:ascii="Times New Roman" w:hAnsi="Times New Roman" w:cs="Times New Roman"/>
          <w:sz w:val="24"/>
          <w:szCs w:val="24"/>
        </w:rPr>
        <w:t xml:space="preserve">Frequency and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pPr w:leftFromText="180" w:rightFromText="180" w:vertAnchor="text" w:horzAnchor="margin" w:tblpY="248"/>
        <w:tblW w:w="3339" w:type="dxa"/>
        <w:tblLook w:val="04A0"/>
      </w:tblPr>
      <w:tblGrid>
        <w:gridCol w:w="960"/>
        <w:gridCol w:w="1153"/>
        <w:gridCol w:w="1226"/>
      </w:tblGrid>
      <w:tr w:rsidR="0019288F" w:rsidRPr="008A634F" w:rsidTr="001928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19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19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19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Percentage</w:t>
            </w:r>
          </w:p>
        </w:tc>
      </w:tr>
      <w:tr w:rsidR="00E530EC" w:rsidRPr="008A634F" w:rsidTr="0019288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19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E530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E530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E530EC" w:rsidRPr="008A634F" w:rsidTr="0019288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19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E530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E530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E530EC" w:rsidRPr="008A634F" w:rsidTr="0019288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19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E530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E530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E530EC" w:rsidRPr="008A634F" w:rsidTr="0019288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19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E530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E530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E530EC" w:rsidRPr="008A634F" w:rsidTr="0019288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19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E530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EC" w:rsidRDefault="00E530EC" w:rsidP="00E530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9288F" w:rsidRDefault="0019288F" w:rsidP="0019288F">
      <w:pPr>
        <w:tabs>
          <w:tab w:val="left" w:pos="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90925" cy="2114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E530EC" w:rsidRPr="00E530EC">
        <w:rPr>
          <w:b/>
          <w:noProof/>
          <w:sz w:val="24"/>
          <w:szCs w:val="24"/>
          <w:lang w:val="en-IN" w:eastAsia="en-IN"/>
        </w:rPr>
        <w:t>Scientific Principles of Sports Training</w:t>
      </w:r>
    </w:p>
    <w:p w:rsidR="00B45248" w:rsidRPr="00236F1C" w:rsidRDefault="00E530E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530E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530E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E530E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EF00C5" w:rsidRDefault="00EF00C5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C0442C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391BDC">
        <w:rPr>
          <w:rFonts w:ascii="Times New Roman" w:hAnsi="Times New Roman" w:cs="Times New Roman"/>
          <w:b/>
          <w:sz w:val="24"/>
          <w:szCs w:val="24"/>
        </w:rPr>
        <w:t xml:space="preserve">III of Physical Education </w:t>
      </w:r>
      <w:r w:rsidR="00996E53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88F" w:rsidRDefault="0019288F" w:rsidP="0019288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D52A32"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 xml:space="preserve">Frequency and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students for </w:t>
      </w:r>
      <w:r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pPr w:leftFromText="180" w:rightFromText="180" w:vertAnchor="text" w:horzAnchor="margin" w:tblpY="248"/>
        <w:tblW w:w="3339" w:type="dxa"/>
        <w:tblLook w:val="04A0"/>
      </w:tblPr>
      <w:tblGrid>
        <w:gridCol w:w="960"/>
        <w:gridCol w:w="1153"/>
        <w:gridCol w:w="1226"/>
      </w:tblGrid>
      <w:tr w:rsidR="0019288F" w:rsidRPr="008A634F" w:rsidTr="00096DE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Percentage</w:t>
            </w:r>
          </w:p>
        </w:tc>
      </w:tr>
      <w:tr w:rsidR="003D21DF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3D21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3D21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D21DF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3D21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3D21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D21DF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3D21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3D21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3D21DF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3D21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3D21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3D21DF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3D21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DF" w:rsidRDefault="003D21DF" w:rsidP="003D21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9288F" w:rsidRDefault="00241C91" w:rsidP="0019288F">
      <w:pPr>
        <w:tabs>
          <w:tab w:val="left" w:pos="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29050" cy="24288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288F" w:rsidRDefault="0019288F" w:rsidP="0019288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9B3C9D" w:rsidRPr="009B3C9D">
        <w:rPr>
          <w:b/>
          <w:noProof/>
          <w:sz w:val="24"/>
          <w:szCs w:val="24"/>
          <w:lang w:val="en-IN" w:eastAsia="en-IN"/>
        </w:rPr>
        <w:t>Scientific Principles of Sports Training</w:t>
      </w:r>
    </w:p>
    <w:p w:rsidR="005D7678" w:rsidRPr="00236F1C" w:rsidRDefault="00241C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41C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D644C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41C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D644C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41C9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D644C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07832" w:rsidRDefault="0030783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07832" w:rsidRDefault="0030783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07832" w:rsidRDefault="0030783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391BDC">
        <w:rPr>
          <w:rFonts w:ascii="Times New Roman" w:hAnsi="Times New Roman" w:cs="Times New Roman"/>
          <w:b/>
          <w:sz w:val="24"/>
          <w:szCs w:val="24"/>
        </w:rPr>
        <w:t xml:space="preserve">III of Physical Education </w:t>
      </w:r>
      <w:r w:rsidR="00996E53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19288F" w:rsidRDefault="0019288F" w:rsidP="0019288F">
      <w:pPr>
        <w:tabs>
          <w:tab w:val="left" w:pos="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D52A32">
        <w:rPr>
          <w:rFonts w:ascii="Times New Roman" w:hAnsi="Times New Roman" w:cs="Times New Roman"/>
          <w:sz w:val="24"/>
          <w:szCs w:val="24"/>
        </w:rPr>
        <w:t>3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 xml:space="preserve">Frequency and </w:t>
      </w:r>
      <w:r w:rsidRPr="00C114ED">
        <w:rPr>
          <w:rFonts w:ascii="Times New Roman" w:hAnsi="Times New Roman" w:cs="Times New Roman"/>
          <w:sz w:val="24"/>
          <w:szCs w:val="24"/>
        </w:rPr>
        <w:t>Percentage of grades given by students for project/seminar/assignments</w:t>
      </w:r>
    </w:p>
    <w:tbl>
      <w:tblPr>
        <w:tblpPr w:leftFromText="180" w:rightFromText="180" w:vertAnchor="text" w:horzAnchor="margin" w:tblpY="248"/>
        <w:tblW w:w="3339" w:type="dxa"/>
        <w:tblLook w:val="04A0"/>
      </w:tblPr>
      <w:tblGrid>
        <w:gridCol w:w="960"/>
        <w:gridCol w:w="1153"/>
        <w:gridCol w:w="1226"/>
      </w:tblGrid>
      <w:tr w:rsidR="0019288F" w:rsidRPr="008A634F" w:rsidTr="00096DE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Percentage</w:t>
            </w:r>
          </w:p>
        </w:tc>
      </w:tr>
      <w:tr w:rsidR="009B3C9D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B3C9D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9B3C9D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9B3C9D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9B3C9D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9288F" w:rsidRDefault="009B3C9D" w:rsidP="0019288F">
      <w:pPr>
        <w:tabs>
          <w:tab w:val="left" w:pos="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05250" cy="24193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288F" w:rsidRDefault="0019288F" w:rsidP="0019288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9B3C9D" w:rsidRPr="009B3C9D">
        <w:rPr>
          <w:b/>
          <w:noProof/>
          <w:sz w:val="24"/>
          <w:szCs w:val="24"/>
          <w:lang w:val="en-IN" w:eastAsia="en-IN"/>
        </w:rPr>
        <w:t>Scientific Principles of Sports Training</w:t>
      </w:r>
    </w:p>
    <w:p w:rsidR="005D7678" w:rsidRPr="00236F1C" w:rsidRDefault="009B3C9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B3C9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B3C9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B3C9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19288F" w:rsidRDefault="0019288F" w:rsidP="0019288F">
      <w:pPr>
        <w:tabs>
          <w:tab w:val="left" w:pos="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9E720D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 xml:space="preserve">Frequency and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students </w:t>
      </w:r>
      <w:r>
        <w:rPr>
          <w:rFonts w:ascii="Times New Roman" w:hAnsi="Times New Roman" w:cs="Times New Roman"/>
          <w:sz w:val="24"/>
          <w:szCs w:val="24"/>
        </w:rPr>
        <w:t>about overall course</w:t>
      </w:r>
    </w:p>
    <w:tbl>
      <w:tblPr>
        <w:tblpPr w:leftFromText="180" w:rightFromText="180" w:vertAnchor="text" w:horzAnchor="margin" w:tblpY="248"/>
        <w:tblW w:w="3339" w:type="dxa"/>
        <w:tblLook w:val="04A0"/>
      </w:tblPr>
      <w:tblGrid>
        <w:gridCol w:w="960"/>
        <w:gridCol w:w="1153"/>
        <w:gridCol w:w="1226"/>
      </w:tblGrid>
      <w:tr w:rsidR="0019288F" w:rsidRPr="008A634F" w:rsidTr="00096DE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88F" w:rsidRDefault="0019288F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Percentage</w:t>
            </w:r>
          </w:p>
        </w:tc>
      </w:tr>
      <w:tr w:rsidR="009B3C9D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B3C9D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B3C9D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9B3C9D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9B3C9D" w:rsidRPr="008A634F" w:rsidTr="00096D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09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9D" w:rsidRDefault="009B3C9D" w:rsidP="009B3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9288F" w:rsidRDefault="009B3C9D" w:rsidP="0019288F">
      <w:pPr>
        <w:tabs>
          <w:tab w:val="left" w:pos="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76650" cy="244792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288F" w:rsidRDefault="0019288F" w:rsidP="0019288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9B3C9D" w:rsidRPr="009B3C9D">
        <w:rPr>
          <w:b/>
          <w:noProof/>
          <w:sz w:val="24"/>
          <w:szCs w:val="24"/>
          <w:lang w:val="en-IN" w:eastAsia="en-IN"/>
        </w:rPr>
        <w:t>Scientific Principles of Sports Training</w:t>
      </w:r>
    </w:p>
    <w:p w:rsidR="005D7678" w:rsidRPr="00236F1C" w:rsidRDefault="009B3C9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B3C9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B3C9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B3C9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D7678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6E" w:rsidRDefault="003D6B6E" w:rsidP="009569D7">
      <w:pPr>
        <w:spacing w:after="0" w:line="240" w:lineRule="auto"/>
      </w:pPr>
      <w:r>
        <w:separator/>
      </w:r>
    </w:p>
  </w:endnote>
  <w:endnote w:type="continuationSeparator" w:id="1">
    <w:p w:rsidR="003D6B6E" w:rsidRDefault="003D6B6E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6E" w:rsidRDefault="003D6B6E" w:rsidP="009569D7">
      <w:pPr>
        <w:spacing w:after="0" w:line="240" w:lineRule="auto"/>
      </w:pPr>
      <w:r>
        <w:separator/>
      </w:r>
    </w:p>
  </w:footnote>
  <w:footnote w:type="continuationSeparator" w:id="1">
    <w:p w:rsidR="003D6B6E" w:rsidRDefault="003D6B6E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1BE8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288F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1C91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832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BDC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21DF"/>
    <w:rsid w:val="003D5E39"/>
    <w:rsid w:val="003D6AB8"/>
    <w:rsid w:val="003D6B6E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6182"/>
    <w:rsid w:val="008B71F4"/>
    <w:rsid w:val="008C404C"/>
    <w:rsid w:val="008C4C73"/>
    <w:rsid w:val="008C61A8"/>
    <w:rsid w:val="008D0096"/>
    <w:rsid w:val="008D59DB"/>
    <w:rsid w:val="008D5A3F"/>
    <w:rsid w:val="008D644C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2684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3C9D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20D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2A32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30EC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0C5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Course Curriculum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Sheet3!$C$14</c:f>
              <c:strCache>
                <c:ptCount val="1"/>
                <c:pt idx="0">
                  <c:v>Sub1</c:v>
                </c:pt>
              </c:strCache>
            </c:strRef>
          </c:tx>
          <c:dLbls>
            <c:showVal val="1"/>
          </c:dLbls>
          <c:cat>
            <c:strRef>
              <c:f>Sheet3!$B$15:$B$18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Sheet3!$C$15:$C$18</c:f>
              <c:numCache>
                <c:formatCode>0</c:formatCode>
                <c:ptCount val="4"/>
                <c:pt idx="0">
                  <c:v>0</c:v>
                </c:pt>
                <c:pt idx="1">
                  <c:v>15.625</c:v>
                </c:pt>
                <c:pt idx="2">
                  <c:v>71.874999999999986</c:v>
                </c:pt>
                <c:pt idx="3">
                  <c:v>12.5</c:v>
                </c:pt>
              </c:numCache>
            </c:numRef>
          </c:val>
        </c:ser>
        <c:dLbls>
          <c:showVal val="1"/>
        </c:dLbls>
        <c:shape val="cylinder"/>
        <c:axId val="119278976"/>
        <c:axId val="120169600"/>
        <c:axId val="0"/>
      </c:bar3DChart>
      <c:catAx>
        <c:axId val="119278976"/>
        <c:scaling>
          <c:orientation val="minMax"/>
        </c:scaling>
        <c:axPos val="b"/>
        <c:majorTickMark val="none"/>
        <c:tickLblPos val="nextTo"/>
        <c:crossAx val="120169600"/>
        <c:crosses val="autoZero"/>
        <c:auto val="1"/>
        <c:lblAlgn val="ctr"/>
        <c:lblOffset val="100"/>
      </c:catAx>
      <c:valAx>
        <c:axId val="120169600"/>
        <c:scaling>
          <c:orientation val="minMax"/>
        </c:scaling>
        <c:delete val="1"/>
        <c:axPos val="l"/>
        <c:numFmt formatCode="0" sourceLinked="1"/>
        <c:tickLblPos val="nextTo"/>
        <c:crossAx val="11927897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Teacher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Sheet3!$P$14</c:f>
              <c:strCache>
                <c:ptCount val="1"/>
                <c:pt idx="0">
                  <c:v>Sub1</c:v>
                </c:pt>
              </c:strCache>
            </c:strRef>
          </c:tx>
          <c:dLbls>
            <c:showVal val="1"/>
          </c:dLbls>
          <c:cat>
            <c:strRef>
              <c:f>Sheet3!$O$15:$O$18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Sheet3!$P$15:$P$18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10.416666666666673</c:v>
                </c:pt>
                <c:pt idx="3">
                  <c:v>89.583333333333314</c:v>
                </c:pt>
              </c:numCache>
            </c:numRef>
          </c:val>
        </c:ser>
        <c:dLbls>
          <c:showVal val="1"/>
        </c:dLbls>
        <c:shape val="cylinder"/>
        <c:axId val="126666240"/>
        <c:axId val="128045824"/>
        <c:axId val="0"/>
      </c:bar3DChart>
      <c:catAx>
        <c:axId val="126666240"/>
        <c:scaling>
          <c:orientation val="minMax"/>
        </c:scaling>
        <c:axPos val="b"/>
        <c:majorTickMark val="none"/>
        <c:tickLblPos val="nextTo"/>
        <c:crossAx val="128045824"/>
        <c:crosses val="autoZero"/>
        <c:auto val="1"/>
        <c:lblAlgn val="ctr"/>
        <c:lblOffset val="100"/>
      </c:catAx>
      <c:valAx>
        <c:axId val="128045824"/>
        <c:scaling>
          <c:orientation val="minMax"/>
        </c:scaling>
        <c:delete val="1"/>
        <c:axPos val="l"/>
        <c:numFmt formatCode="0" sourceLinked="1"/>
        <c:tickLblPos val="nextTo"/>
        <c:crossAx val="12666624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Project/Seminar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Sheet3!$AD$14</c:f>
              <c:strCache>
                <c:ptCount val="1"/>
                <c:pt idx="0">
                  <c:v>Sub1</c:v>
                </c:pt>
              </c:strCache>
            </c:strRef>
          </c:tx>
          <c:dLbls>
            <c:showVal val="1"/>
          </c:dLbls>
          <c:cat>
            <c:strRef>
              <c:f>Sheet3!$AC$15:$AC$18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Sheet3!$AD$15:$AD$18</c:f>
              <c:numCache>
                <c:formatCode>0</c:formatCode>
                <c:ptCount val="4"/>
                <c:pt idx="0">
                  <c:v>0</c:v>
                </c:pt>
                <c:pt idx="1">
                  <c:v>18.75</c:v>
                </c:pt>
                <c:pt idx="2">
                  <c:v>62.5</c:v>
                </c:pt>
                <c:pt idx="3">
                  <c:v>18.75</c:v>
                </c:pt>
              </c:numCache>
            </c:numRef>
          </c:val>
        </c:ser>
        <c:dLbls>
          <c:showVal val="1"/>
        </c:dLbls>
        <c:shape val="cylinder"/>
        <c:axId val="86885504"/>
        <c:axId val="86887040"/>
        <c:axId val="0"/>
      </c:bar3DChart>
      <c:catAx>
        <c:axId val="86885504"/>
        <c:scaling>
          <c:orientation val="minMax"/>
        </c:scaling>
        <c:axPos val="b"/>
        <c:majorTickMark val="none"/>
        <c:tickLblPos val="nextTo"/>
        <c:crossAx val="86887040"/>
        <c:crosses val="autoZero"/>
        <c:auto val="1"/>
        <c:lblAlgn val="ctr"/>
        <c:lblOffset val="100"/>
      </c:catAx>
      <c:valAx>
        <c:axId val="86887040"/>
        <c:scaling>
          <c:orientation val="minMax"/>
        </c:scaling>
        <c:delete val="1"/>
        <c:axPos val="l"/>
        <c:numFmt formatCode="0" sourceLinked="1"/>
        <c:tickLblPos val="nextTo"/>
        <c:crossAx val="8688550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Over All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Sheet3!$AJ$14</c:f>
              <c:strCache>
                <c:ptCount val="1"/>
                <c:pt idx="0">
                  <c:v>Sub1</c:v>
                </c:pt>
              </c:strCache>
            </c:strRef>
          </c:tx>
          <c:dLbls>
            <c:showVal val="1"/>
          </c:dLbls>
          <c:cat>
            <c:strRef>
              <c:f>Sheet3!$AI$15:$AI$18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Sheet3!$AJ$15:$AJ$18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75</c:v>
                </c:pt>
                <c:pt idx="3">
                  <c:v>25</c:v>
                </c:pt>
              </c:numCache>
            </c:numRef>
          </c:val>
        </c:ser>
        <c:dLbls>
          <c:showVal val="1"/>
        </c:dLbls>
        <c:shape val="cylinder"/>
        <c:axId val="120154752"/>
        <c:axId val="120181120"/>
        <c:axId val="0"/>
      </c:bar3DChart>
      <c:catAx>
        <c:axId val="120154752"/>
        <c:scaling>
          <c:orientation val="minMax"/>
        </c:scaling>
        <c:axPos val="b"/>
        <c:majorTickMark val="none"/>
        <c:tickLblPos val="nextTo"/>
        <c:crossAx val="120181120"/>
        <c:crosses val="autoZero"/>
        <c:auto val="1"/>
        <c:lblAlgn val="ctr"/>
        <c:lblOffset val="100"/>
      </c:catAx>
      <c:valAx>
        <c:axId val="120181120"/>
        <c:scaling>
          <c:orientation val="minMax"/>
        </c:scaling>
        <c:delete val="1"/>
        <c:axPos val="l"/>
        <c:numFmt formatCode="0" sourceLinked="1"/>
        <c:tickLblPos val="nextTo"/>
        <c:crossAx val="1201547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F174-426D-41D4-9A91-0ED73D6B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3</cp:revision>
  <dcterms:created xsi:type="dcterms:W3CDTF">2018-07-05T08:20:00Z</dcterms:created>
  <dcterms:modified xsi:type="dcterms:W3CDTF">2018-07-05T08:20:00Z</dcterms:modified>
</cp:coreProperties>
</file>