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C5176D">
        <w:rPr>
          <w:rFonts w:ascii="Times New Roman" w:hAnsi="Times New Roman" w:cs="Times New Roman"/>
          <w:b/>
          <w:sz w:val="24"/>
          <w:szCs w:val="24"/>
        </w:rPr>
        <w:t xml:space="preserve">Semester- VI, </w:t>
      </w:r>
      <w:r w:rsidR="00ED5504">
        <w:rPr>
          <w:rFonts w:ascii="Times New Roman" w:hAnsi="Times New Roman" w:cs="Times New Roman"/>
          <w:b/>
          <w:sz w:val="24"/>
          <w:szCs w:val="24"/>
        </w:rPr>
        <w:t>MCA 2017</w:t>
      </w:r>
      <w:r>
        <w:rPr>
          <w:rFonts w:ascii="Times New Roman" w:hAnsi="Times New Roman" w:cs="Times New Roman"/>
          <w:b/>
          <w:sz w:val="24"/>
          <w:szCs w:val="24"/>
        </w:rPr>
        <w:t>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ED5504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568" w:type="dxa"/>
        <w:tblInd w:w="93" w:type="dxa"/>
        <w:tblLook w:val="04A0" w:firstRow="1" w:lastRow="0" w:firstColumn="1" w:lastColumn="0" w:noHBand="0" w:noVBand="1"/>
      </w:tblPr>
      <w:tblGrid>
        <w:gridCol w:w="1390"/>
        <w:gridCol w:w="860"/>
        <w:gridCol w:w="720"/>
        <w:gridCol w:w="880"/>
        <w:gridCol w:w="1268"/>
        <w:gridCol w:w="900"/>
        <w:gridCol w:w="760"/>
      </w:tblGrid>
      <w:tr w:rsidR="00ED5504" w:rsidRPr="00ED5504" w:rsidTr="00ED5504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ANDROID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HCI</w:t>
            </w:r>
          </w:p>
        </w:tc>
      </w:tr>
      <w:tr w:rsidR="00ED5504" w:rsidRPr="00ED5504" w:rsidTr="00ED5504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</w:tr>
      <w:tr w:rsidR="00ED5504" w:rsidRPr="00ED5504" w:rsidTr="00ED5504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</w:tr>
      <w:tr w:rsidR="00ED5504" w:rsidRPr="00ED5504" w:rsidTr="00ED5504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</w:tr>
      <w:tr w:rsidR="00ED5504" w:rsidRPr="00ED5504" w:rsidTr="00ED5504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</w:tr>
      <w:tr w:rsidR="00ED5504" w:rsidRPr="00ED5504" w:rsidTr="00ED5504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Cs/>
                <w:color w:val="000000"/>
              </w:rPr>
              <w:t>108</w:t>
            </w:r>
          </w:p>
        </w:tc>
      </w:tr>
    </w:tbl>
    <w:p w:rsidR="00ED5504" w:rsidRDefault="00ED5504" w:rsidP="00ED550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504" w:rsidRDefault="00ED5504" w:rsidP="00ED550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AE2284"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1390"/>
        <w:gridCol w:w="860"/>
        <w:gridCol w:w="720"/>
        <w:gridCol w:w="880"/>
        <w:gridCol w:w="1268"/>
        <w:gridCol w:w="900"/>
        <w:gridCol w:w="760"/>
      </w:tblGrid>
      <w:tr w:rsidR="00ED5504" w:rsidRPr="00ED5504" w:rsidTr="00ED550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ANDROID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HCI</w:t>
            </w:r>
          </w:p>
        </w:tc>
      </w:tr>
      <w:tr w:rsidR="00ED5504" w:rsidRPr="00ED5504" w:rsidTr="00ED550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D5504" w:rsidRPr="00ED5504" w:rsidTr="00ED550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D5504" w:rsidRPr="00ED5504" w:rsidTr="00ED550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ED5504" w:rsidRPr="00ED5504" w:rsidTr="00ED550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ED5504" w:rsidRPr="00ED5504" w:rsidTr="00ED550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04" w:rsidRPr="00ED5504" w:rsidRDefault="00ED5504" w:rsidP="00E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76187D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68995" cy="2743200"/>
            <wp:effectExtent l="19050" t="0" r="1275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7F256B">
        <w:rPr>
          <w:b/>
          <w:noProof/>
          <w:sz w:val="24"/>
          <w:szCs w:val="24"/>
          <w:lang w:val="en-IN" w:eastAsia="en-IN"/>
        </w:rPr>
        <w:t>JSP</w:t>
      </w:r>
    </w:p>
    <w:p w:rsidR="00873F82" w:rsidRPr="00236F1C" w:rsidRDefault="0056176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5187A" w:rsidRPr="00F5187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JSP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5617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F256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F256B">
        <w:rPr>
          <w:rFonts w:ascii="Times New Roman" w:hAnsi="Times New Roman" w:cs="Times New Roman"/>
          <w:sz w:val="24"/>
          <w:szCs w:val="24"/>
        </w:rPr>
        <w:t>JSP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5617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F256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F256B">
        <w:rPr>
          <w:rFonts w:ascii="Times New Roman" w:hAnsi="Times New Roman" w:cs="Times New Roman"/>
          <w:sz w:val="24"/>
          <w:szCs w:val="24"/>
        </w:rPr>
        <w:t>JSP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5617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256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7F256B">
        <w:rPr>
          <w:rFonts w:ascii="Times New Roman" w:hAnsi="Times New Roman" w:cs="Times New Roman"/>
          <w:sz w:val="24"/>
          <w:szCs w:val="24"/>
        </w:rPr>
        <w:t>JSP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17360F">
        <w:rPr>
          <w:b/>
          <w:noProof/>
          <w:sz w:val="24"/>
          <w:szCs w:val="24"/>
          <w:lang w:val="en-IN" w:eastAsia="en-IN"/>
        </w:rPr>
        <w:t>SPM</w:t>
      </w:r>
    </w:p>
    <w:p w:rsidR="0033095A" w:rsidRPr="00236F1C" w:rsidRDefault="009F440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7360F">
        <w:rPr>
          <w:rFonts w:ascii="Times New Roman" w:hAnsi="Times New Roman" w:cs="Times New Roman"/>
          <w:sz w:val="24"/>
          <w:szCs w:val="24"/>
        </w:rPr>
        <w:t>SPM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9F440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7360F">
        <w:rPr>
          <w:rFonts w:ascii="Times New Roman" w:hAnsi="Times New Roman" w:cs="Times New Roman"/>
          <w:sz w:val="24"/>
          <w:szCs w:val="24"/>
        </w:rPr>
        <w:t>SPM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F440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7360F">
        <w:rPr>
          <w:rFonts w:ascii="Times New Roman" w:hAnsi="Times New Roman" w:cs="Times New Roman"/>
          <w:sz w:val="24"/>
          <w:szCs w:val="24"/>
        </w:rPr>
        <w:t>SPM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F440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770F2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17360F">
        <w:rPr>
          <w:rFonts w:ascii="Times New Roman" w:hAnsi="Times New Roman" w:cs="Times New Roman"/>
          <w:sz w:val="24"/>
          <w:szCs w:val="24"/>
        </w:rPr>
        <w:t>SPM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235A60">
        <w:rPr>
          <w:b/>
          <w:noProof/>
          <w:sz w:val="24"/>
          <w:szCs w:val="24"/>
          <w:lang w:val="en-IN" w:eastAsia="en-IN"/>
        </w:rPr>
        <w:t>AIT</w:t>
      </w:r>
    </w:p>
    <w:p w:rsidR="0033095A" w:rsidRPr="00236F1C" w:rsidRDefault="00AA7F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5A60"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A7F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5A60"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A7F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35A6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5A60"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AA7F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5A60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5A60"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FC665F">
        <w:rPr>
          <w:b/>
          <w:noProof/>
          <w:sz w:val="24"/>
          <w:szCs w:val="24"/>
          <w:lang w:val="en-IN" w:eastAsia="en-IN"/>
        </w:rPr>
        <w:t>ANDROID</w:t>
      </w:r>
    </w:p>
    <w:p w:rsidR="0033095A" w:rsidRPr="00236F1C" w:rsidRDefault="001A3C5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C665F">
        <w:rPr>
          <w:rFonts w:ascii="Times New Roman" w:hAnsi="Times New Roman" w:cs="Times New Roman"/>
          <w:sz w:val="24"/>
          <w:szCs w:val="24"/>
        </w:rPr>
        <w:t>ANDROID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A3C5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C665F">
        <w:rPr>
          <w:rFonts w:ascii="Times New Roman" w:hAnsi="Times New Roman" w:cs="Times New Roman"/>
          <w:sz w:val="24"/>
          <w:szCs w:val="24"/>
        </w:rPr>
        <w:t>ANDROID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275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F523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C665F">
        <w:rPr>
          <w:rFonts w:ascii="Times New Roman" w:hAnsi="Times New Roman" w:cs="Times New Roman"/>
          <w:sz w:val="24"/>
          <w:szCs w:val="24"/>
        </w:rPr>
        <w:t>ANDROID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1A3C53" w:rsidRDefault="00E2758B" w:rsidP="001A3C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F523B" w:rsidRPr="001A3C53">
        <w:rPr>
          <w:rFonts w:ascii="Times New Roman" w:hAnsi="Times New Roman" w:cs="Times New Roman"/>
          <w:sz w:val="24"/>
          <w:szCs w:val="24"/>
        </w:rPr>
        <w:t>%</w:t>
      </w:r>
      <w:r w:rsidR="0033095A" w:rsidRPr="001A3C53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C665F" w:rsidRPr="001A3C53">
        <w:rPr>
          <w:rFonts w:ascii="Times New Roman" w:hAnsi="Times New Roman" w:cs="Times New Roman"/>
          <w:sz w:val="24"/>
          <w:szCs w:val="24"/>
        </w:rPr>
        <w:t xml:space="preserve">ANDROID </w:t>
      </w:r>
      <w:r w:rsidR="0033095A" w:rsidRPr="001A3C53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A871A6">
        <w:rPr>
          <w:b/>
          <w:noProof/>
          <w:sz w:val="24"/>
          <w:szCs w:val="24"/>
          <w:lang w:val="en-IN" w:eastAsia="en-IN"/>
        </w:rPr>
        <w:t>AA</w:t>
      </w:r>
    </w:p>
    <w:p w:rsidR="0033095A" w:rsidRPr="00236F1C" w:rsidRDefault="002A0F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B24">
        <w:rPr>
          <w:rFonts w:ascii="Times New Roman" w:hAnsi="Times New Roman" w:cs="Times New Roman"/>
          <w:sz w:val="24"/>
          <w:szCs w:val="24"/>
        </w:rPr>
        <w:t>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871A6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2A0F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A1B2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871A6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A0F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172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871A6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2A0F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D6C8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871A6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419E0" w:rsidRPr="00076D43" w:rsidRDefault="009419E0" w:rsidP="009419E0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4A0BBE">
        <w:rPr>
          <w:b/>
          <w:noProof/>
          <w:sz w:val="24"/>
          <w:szCs w:val="24"/>
          <w:lang w:val="en-IN" w:eastAsia="en-IN"/>
        </w:rPr>
        <w:t>HCI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419E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HCI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419E0">
        <w:rPr>
          <w:rFonts w:ascii="Times New Roman" w:hAnsi="Times New Roman" w:cs="Times New Roman"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HCI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419E0">
        <w:rPr>
          <w:rFonts w:ascii="Times New Roman" w:hAnsi="Times New Roman" w:cs="Times New Roman"/>
          <w:sz w:val="24"/>
          <w:szCs w:val="24"/>
        </w:rPr>
        <w:t>outstanding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19E0">
        <w:rPr>
          <w:rFonts w:ascii="Times New Roman" w:hAnsi="Times New Roman" w:cs="Times New Roman"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HCI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419E0">
        <w:rPr>
          <w:rFonts w:ascii="Times New Roman" w:hAnsi="Times New Roman" w:cs="Times New Roman"/>
          <w:sz w:val="24"/>
          <w:szCs w:val="24"/>
        </w:rPr>
        <w:t>good</w:t>
      </w:r>
    </w:p>
    <w:p w:rsidR="009419E0" w:rsidRPr="00236F1C" w:rsidRDefault="000C0697" w:rsidP="009419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419E0">
        <w:rPr>
          <w:rFonts w:ascii="Times New Roman" w:hAnsi="Times New Roman" w:cs="Times New Roman"/>
          <w:sz w:val="24"/>
          <w:szCs w:val="24"/>
        </w:rPr>
        <w:t>%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A0BBE">
        <w:rPr>
          <w:rFonts w:ascii="Times New Roman" w:hAnsi="Times New Roman" w:cs="Times New Roman"/>
          <w:sz w:val="24"/>
          <w:szCs w:val="24"/>
        </w:rPr>
        <w:t>HCI</w:t>
      </w:r>
      <w:r w:rsidR="009419E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419E0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0E25B0" w:rsidRDefault="000E25B0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979"/>
        <w:gridCol w:w="1056"/>
        <w:gridCol w:w="1056"/>
        <w:gridCol w:w="1056"/>
        <w:gridCol w:w="1780"/>
        <w:gridCol w:w="1056"/>
        <w:gridCol w:w="1056"/>
        <w:gridCol w:w="222"/>
        <w:gridCol w:w="222"/>
      </w:tblGrid>
      <w:tr w:rsidR="00D43E88" w:rsidRPr="00D43E88" w:rsidTr="00174700">
        <w:trPr>
          <w:trHeight w:val="330"/>
        </w:trPr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68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 w:rsidR="0068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Subject wise Frequency of grades given by students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</w:t>
            </w:r>
          </w:p>
        </w:tc>
      </w:tr>
      <w:tr w:rsidR="00174700" w:rsidRPr="00D43E88" w:rsidTr="00776D7B">
        <w:trPr>
          <w:trHeight w:val="31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74700" w:rsidRPr="00D43E88" w:rsidRDefault="00174700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174700" w:rsidRPr="00D43E88" w:rsidRDefault="00174700" w:rsidP="007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174700" w:rsidRPr="00D43E88" w:rsidRDefault="00174700" w:rsidP="007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174700" w:rsidRPr="00D43E88" w:rsidRDefault="00174700" w:rsidP="007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TEACHER3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174700" w:rsidRPr="00D43E88" w:rsidRDefault="00174700" w:rsidP="007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TEACHER4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174700" w:rsidRPr="00D43E88" w:rsidRDefault="00174700" w:rsidP="007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TEACHER5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174700" w:rsidRPr="00D43E88" w:rsidRDefault="00174700" w:rsidP="007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0" w:rsidRPr="00D43E88" w:rsidRDefault="00174700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0" w:rsidRPr="00D43E88" w:rsidRDefault="00174700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Cs/>
                <w:color w:val="000000"/>
              </w:rPr>
              <w:t>178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3E88" w:rsidRPr="00D43E88" w:rsidTr="00174700">
        <w:trPr>
          <w:trHeight w:val="330"/>
        </w:trPr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68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 w:rsidR="0068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Subject wise Percentage of grades given by students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</w:t>
            </w: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3E88" w:rsidRPr="00D43E88" w:rsidRDefault="00174700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3E88" w:rsidRPr="00D43E88" w:rsidRDefault="00174700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3E88" w:rsidRPr="00D43E88" w:rsidRDefault="00174700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TEACHER3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3E88" w:rsidRPr="00D43E88" w:rsidRDefault="00174700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TEACHER4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3E88" w:rsidRPr="00D43E88" w:rsidRDefault="00174700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TEACHER5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3E88" w:rsidRPr="00D43E88" w:rsidRDefault="00174700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700" w:rsidRPr="00D43E88" w:rsidTr="00174700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E88" w:rsidRPr="00D43E88" w:rsidRDefault="00D43E88" w:rsidP="00D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E8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88" w:rsidRPr="00D43E88" w:rsidRDefault="00D43E88" w:rsidP="00D4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174700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074797" cy="2743200"/>
            <wp:effectExtent l="19050" t="0" r="21203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04BD" w:rsidRDefault="008C7CCF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JSP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DD07C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776D7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DD07C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76D7B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776D7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776D7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07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DD07C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76D7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776D7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04BD" w:rsidRDefault="008C7CC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SPM</w:t>
      </w:r>
    </w:p>
    <w:p w:rsidR="000904BD" w:rsidRDefault="000904B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3095A" w:rsidRPr="00D549BA" w:rsidRDefault="00A41A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42FF">
        <w:rPr>
          <w:rFonts w:ascii="Times New Roman" w:hAnsi="Times New Roman" w:cs="Times New Roman"/>
          <w:sz w:val="24"/>
          <w:szCs w:val="24"/>
        </w:rPr>
        <w:t>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A41A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A41A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A41AC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5E3D53">
        <w:rPr>
          <w:rFonts w:ascii="Times New Roman" w:hAnsi="Times New Roman" w:cs="Times New Roman"/>
          <w:sz w:val="24"/>
          <w:szCs w:val="24"/>
        </w:rPr>
        <w:t>2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904BD" w:rsidRDefault="008C7CC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AIT</w:t>
      </w:r>
    </w:p>
    <w:p w:rsidR="000904BD" w:rsidRDefault="000904B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282929" w:rsidRPr="00D549BA" w:rsidRDefault="008A39FE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8A39FE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8A39FE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436D8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8A39FE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6D8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F1AB9">
        <w:rPr>
          <w:rFonts w:ascii="Times New Roman" w:hAnsi="Times New Roman" w:cs="Times New Roman"/>
          <w:sz w:val="24"/>
          <w:szCs w:val="24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4BD" w:rsidRDefault="008C7CC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ANDROID</w:t>
      </w:r>
    </w:p>
    <w:p w:rsidR="000904BD" w:rsidRDefault="000904B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3095A" w:rsidRPr="00D549BA" w:rsidRDefault="0011129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11129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C669D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11129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69D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686476">
        <w:rPr>
          <w:rFonts w:ascii="Times New Roman" w:hAnsi="Times New Roman" w:cs="Times New Roman"/>
          <w:sz w:val="24"/>
          <w:szCs w:val="24"/>
        </w:rPr>
        <w:t>4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904BD" w:rsidRDefault="008C7CCF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AA</w:t>
      </w:r>
    </w:p>
    <w:p w:rsidR="000904BD" w:rsidRDefault="000904B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D549BA" w:rsidRDefault="00A6662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A6662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A6662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E38B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A6662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AD693C">
        <w:rPr>
          <w:rFonts w:ascii="Times New Roman" w:hAnsi="Times New Roman" w:cs="Times New Roman"/>
          <w:sz w:val="24"/>
          <w:szCs w:val="24"/>
        </w:rPr>
        <w:t>5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04BD" w:rsidRDefault="008C7CCF" w:rsidP="00E35BA8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HCI</w:t>
      </w:r>
    </w:p>
    <w:p w:rsidR="000904BD" w:rsidRDefault="000904BD" w:rsidP="00E35BA8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E35BA8" w:rsidRPr="00D549BA" w:rsidRDefault="00660C26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</w:t>
      </w:r>
      <w:r w:rsidR="00E35BA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35BA8" w:rsidRPr="00D549BA" w:rsidRDefault="00660C26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35BA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E35BA8" w:rsidRPr="00D549BA" w:rsidRDefault="005A23F1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BA8">
        <w:rPr>
          <w:rFonts w:ascii="Times New Roman" w:hAnsi="Times New Roman" w:cs="Times New Roman"/>
          <w:sz w:val="24"/>
          <w:szCs w:val="24"/>
        </w:rPr>
        <w:t xml:space="preserve">% 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E35BA8" w:rsidRPr="00D549BA" w:rsidRDefault="005A23F1" w:rsidP="00E35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BA8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35BA8">
        <w:rPr>
          <w:rFonts w:ascii="Times New Roman" w:hAnsi="Times New Roman" w:cs="Times New Roman"/>
          <w:sz w:val="24"/>
          <w:szCs w:val="24"/>
        </w:rPr>
        <w:t>teacher6 name</w:t>
      </w:r>
      <w:r w:rsidR="00E35BA8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84617C" w:rsidRDefault="0084617C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745515" w:rsidRDefault="00745515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745515" w:rsidRDefault="00745515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84617C" w:rsidRPr="00636C35">
        <w:rPr>
          <w:rFonts w:ascii="Times New Roman" w:hAnsi="Times New Roman" w:cs="Times New Roman"/>
          <w:sz w:val="24"/>
          <w:szCs w:val="24"/>
        </w:rPr>
        <w:t>practical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377"/>
        <w:gridCol w:w="1314"/>
        <w:gridCol w:w="1314"/>
        <w:gridCol w:w="1314"/>
        <w:gridCol w:w="1314"/>
        <w:gridCol w:w="1314"/>
        <w:gridCol w:w="1314"/>
        <w:gridCol w:w="222"/>
      </w:tblGrid>
      <w:tr w:rsidR="00371B5E" w:rsidRPr="00371B5E" w:rsidTr="00201A50">
        <w:trPr>
          <w:trHeight w:val="330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Subject wise Frequency of grades given by students for Projects/Seminars/ Home assignments/ Tutorials:</w:t>
            </w: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JSP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AIT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ANDROID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30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Subject wise Percentage of grades given by students for Projects/Seminars/ Home assignments/ Tutorials:</w:t>
            </w:r>
          </w:p>
        </w:tc>
      </w:tr>
      <w:tr w:rsidR="00201A50" w:rsidRPr="00371B5E" w:rsidTr="00201A50">
        <w:trPr>
          <w:trHeight w:val="31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01A50" w:rsidRPr="00371B5E" w:rsidRDefault="00201A50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01A50" w:rsidRPr="00371B5E" w:rsidRDefault="00201A50" w:rsidP="00D7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JSP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01A50" w:rsidRPr="00371B5E" w:rsidRDefault="00201A50" w:rsidP="00D7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01A50" w:rsidRPr="00371B5E" w:rsidRDefault="00201A50" w:rsidP="00D7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AIT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01A50" w:rsidRPr="00371B5E" w:rsidRDefault="00201A50" w:rsidP="00D7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ANDROID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01A50" w:rsidRPr="00371B5E" w:rsidRDefault="00201A50" w:rsidP="00D7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01A50" w:rsidRPr="00371B5E" w:rsidRDefault="00201A50" w:rsidP="00D7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50" w:rsidRPr="00371B5E" w:rsidRDefault="00201A50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5E" w:rsidRPr="00371B5E" w:rsidTr="00201A50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Total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5E" w:rsidRPr="00371B5E" w:rsidRDefault="00371B5E" w:rsidP="0037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B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E" w:rsidRPr="00371B5E" w:rsidRDefault="00371B5E" w:rsidP="003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402D0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95A" w:rsidRDefault="002E36A5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JSP</w:t>
      </w:r>
    </w:p>
    <w:p w:rsidR="0033095A" w:rsidRPr="00236F1C" w:rsidRDefault="002E36A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C3B06">
        <w:rPr>
          <w:rFonts w:ascii="Times New Roman" w:hAnsi="Times New Roman" w:cs="Times New Roman"/>
          <w:sz w:val="24"/>
          <w:szCs w:val="24"/>
        </w:rPr>
        <w:t>JSP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C2BF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36A5">
        <w:rPr>
          <w:rFonts w:ascii="Times New Roman" w:hAnsi="Times New Roman" w:cs="Times New Roman"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C3B06">
        <w:rPr>
          <w:rFonts w:ascii="Times New Roman" w:hAnsi="Times New Roman" w:cs="Times New Roman"/>
          <w:sz w:val="24"/>
          <w:szCs w:val="24"/>
        </w:rPr>
        <w:t>JSP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E36A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C3B06">
        <w:rPr>
          <w:rFonts w:ascii="Times New Roman" w:hAnsi="Times New Roman" w:cs="Times New Roman"/>
          <w:sz w:val="24"/>
          <w:szCs w:val="24"/>
        </w:rPr>
        <w:t>JSP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2E36A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C3B06">
        <w:rPr>
          <w:rFonts w:ascii="Times New Roman" w:hAnsi="Times New Roman" w:cs="Times New Roman"/>
          <w:sz w:val="24"/>
          <w:szCs w:val="24"/>
        </w:rPr>
        <w:t>JSP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CF10C0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SPM</w:t>
      </w:r>
    </w:p>
    <w:p w:rsidR="0033095A" w:rsidRPr="00236F1C" w:rsidRDefault="00CF10C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10C0">
        <w:rPr>
          <w:rFonts w:ascii="Times New Roman" w:hAnsi="Times New Roman" w:cs="Times New Roman"/>
          <w:sz w:val="24"/>
          <w:szCs w:val="24"/>
        </w:rPr>
        <w:t>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CF10C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CF10C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FC70B2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AIT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C70B2"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FC70B2"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C70B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FC70B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B43394">
        <w:rPr>
          <w:rFonts w:ascii="Times New Roman" w:hAnsi="Times New Roman" w:cs="Times New Roman"/>
          <w:sz w:val="24"/>
          <w:szCs w:val="24"/>
        </w:rPr>
        <w:t>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AIT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57595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ANDROID</w:t>
      </w:r>
    </w:p>
    <w:p w:rsidR="0033095A" w:rsidRPr="00236F1C" w:rsidRDefault="00FC70B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3394">
        <w:rPr>
          <w:rFonts w:ascii="Times New Roman" w:hAnsi="Times New Roman" w:cs="Times New Roman"/>
          <w:sz w:val="24"/>
          <w:szCs w:val="24"/>
        </w:rPr>
        <w:t>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75958">
        <w:rPr>
          <w:rFonts w:ascii="Times New Roman" w:hAnsi="Times New Roman" w:cs="Times New Roman"/>
          <w:sz w:val="24"/>
          <w:szCs w:val="24"/>
        </w:rPr>
        <w:t xml:space="preserve">ANDROID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FC70B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75958">
        <w:rPr>
          <w:rFonts w:ascii="Times New Roman" w:hAnsi="Times New Roman" w:cs="Times New Roman"/>
          <w:sz w:val="24"/>
          <w:szCs w:val="24"/>
        </w:rPr>
        <w:t>ANDROID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348E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75958">
        <w:rPr>
          <w:rFonts w:ascii="Times New Roman" w:hAnsi="Times New Roman" w:cs="Times New Roman"/>
          <w:sz w:val="24"/>
          <w:szCs w:val="24"/>
        </w:rPr>
        <w:t>ANDROID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C67B6" w:rsidRPr="003C67B6" w:rsidRDefault="00A348EF" w:rsidP="007455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75958">
        <w:rPr>
          <w:rFonts w:ascii="Times New Roman" w:hAnsi="Times New Roman" w:cs="Times New Roman"/>
          <w:sz w:val="24"/>
          <w:szCs w:val="24"/>
        </w:rPr>
        <w:t>ANDROID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C67B6" w:rsidRDefault="003C67B6" w:rsidP="003C67B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745515" w:rsidRDefault="00D852AF" w:rsidP="003C67B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5">
        <w:rPr>
          <w:b/>
          <w:noProof/>
          <w:sz w:val="24"/>
          <w:szCs w:val="24"/>
          <w:lang w:val="en-IN" w:eastAsia="en-IN"/>
        </w:rPr>
        <w:t>AA</w:t>
      </w:r>
    </w:p>
    <w:p w:rsidR="0033095A" w:rsidRPr="00236F1C" w:rsidRDefault="002F1B4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C5BFB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9650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F1B4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C5BFB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D584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C5BFB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D584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DC5BFB">
        <w:rPr>
          <w:rFonts w:ascii="Times New Roman" w:hAnsi="Times New Roman" w:cs="Times New Roman"/>
          <w:sz w:val="24"/>
          <w:szCs w:val="24"/>
        </w:rPr>
        <w:t>AA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C3A01" w:rsidRPr="00B15C6F" w:rsidRDefault="00CC3A01" w:rsidP="00CC3A0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HCI</w:t>
      </w:r>
    </w:p>
    <w:p w:rsidR="00CC3A01" w:rsidRPr="00236F1C" w:rsidRDefault="00CC3A01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 of HCI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C3A01" w:rsidRPr="00236F1C" w:rsidRDefault="00CC3A01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 of HCI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C3A01" w:rsidRPr="00236F1C" w:rsidRDefault="00FF2C2F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3A0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3A01">
        <w:rPr>
          <w:rFonts w:ascii="Times New Roman" w:hAnsi="Times New Roman" w:cs="Times New Roman"/>
          <w:sz w:val="24"/>
          <w:szCs w:val="24"/>
        </w:rPr>
        <w:t>Project/seminar/assignments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C3A01">
        <w:rPr>
          <w:rFonts w:ascii="Times New Roman" w:hAnsi="Times New Roman" w:cs="Times New Roman"/>
          <w:sz w:val="24"/>
          <w:szCs w:val="24"/>
        </w:rPr>
        <w:t>HCI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A01">
        <w:rPr>
          <w:rFonts w:ascii="Times New Roman" w:hAnsi="Times New Roman" w:cs="Times New Roman"/>
          <w:sz w:val="24"/>
          <w:szCs w:val="24"/>
        </w:rPr>
        <w:t>good</w:t>
      </w:r>
    </w:p>
    <w:p w:rsidR="00CC3A01" w:rsidRPr="00236F1C" w:rsidRDefault="00FF2C2F" w:rsidP="00CC3A0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3A01">
        <w:rPr>
          <w:rFonts w:ascii="Times New Roman" w:hAnsi="Times New Roman" w:cs="Times New Roman"/>
          <w:sz w:val="24"/>
          <w:szCs w:val="24"/>
        </w:rPr>
        <w:t>%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3A01">
        <w:rPr>
          <w:rFonts w:ascii="Times New Roman" w:hAnsi="Times New Roman" w:cs="Times New Roman"/>
          <w:sz w:val="24"/>
          <w:szCs w:val="24"/>
        </w:rPr>
        <w:t>Project/seminar/assignments of HCI</w:t>
      </w:r>
      <w:r w:rsidR="00CC3A0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C3A01">
        <w:rPr>
          <w:rFonts w:ascii="Times New Roman" w:hAnsi="Times New Roman" w:cs="Times New Roman"/>
          <w:sz w:val="24"/>
          <w:szCs w:val="24"/>
        </w:rPr>
        <w:t>average</w:t>
      </w:r>
    </w:p>
    <w:p w:rsidR="00CC3A01" w:rsidRDefault="00CC3A0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F2CFA" w:rsidRDefault="00DF2CFA" w:rsidP="00DF2CF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7B7CDE" w:rsidRPr="00636C35" w:rsidRDefault="007B7CDE" w:rsidP="007B7CDE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the feedback about </w:t>
      </w:r>
      <w:r w:rsidR="00F6386C">
        <w:rPr>
          <w:rFonts w:ascii="Times New Roman" w:hAnsi="Times New Roman" w:cs="Times New Roman"/>
          <w:sz w:val="24"/>
          <w:szCs w:val="24"/>
        </w:rPr>
        <w:t xml:space="preserve">overall </w:t>
      </w:r>
      <w:r w:rsidRPr="00636C35">
        <w:rPr>
          <w:rFonts w:ascii="Times New Roman" w:hAnsi="Times New Roman" w:cs="Times New Roman"/>
          <w:sz w:val="24"/>
          <w:szCs w:val="24"/>
        </w:rPr>
        <w:t>as:</w:t>
      </w:r>
    </w:p>
    <w:p w:rsidR="007B7CDE" w:rsidRPr="00636C35" w:rsidRDefault="00AE75DB" w:rsidP="007B7CDE">
      <w:pPr>
        <w:pStyle w:val="ListParagraph"/>
        <w:numPr>
          <w:ilvl w:val="0"/>
          <w:numId w:val="10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enjoyed the course/seminar/project/tutorial/home assignment</w:t>
      </w:r>
    </w:p>
    <w:p w:rsidR="007B7CDE" w:rsidRPr="00636C35" w:rsidRDefault="00AE75DB" w:rsidP="007B7CDE">
      <w:pPr>
        <w:pStyle w:val="ListParagraph"/>
        <w:numPr>
          <w:ilvl w:val="0"/>
          <w:numId w:val="10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7B7CDE" w:rsidRPr="00636C35" w:rsidRDefault="00AE75DB" w:rsidP="007B7CDE">
      <w:pPr>
        <w:pStyle w:val="ListParagraph"/>
        <w:numPr>
          <w:ilvl w:val="0"/>
          <w:numId w:val="10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room environment was student friendly</w:t>
      </w:r>
    </w:p>
    <w:p w:rsidR="007B7CDE" w:rsidRPr="00636C35" w:rsidRDefault="007B7CDE" w:rsidP="007B7CDE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7B7CDE" w:rsidRPr="00636C35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7B7CDE" w:rsidRPr="00636C35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7B7CDE" w:rsidRPr="00636C35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7B7CDE" w:rsidRDefault="007B7CDE" w:rsidP="007B7CDE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tbl>
      <w:tblPr>
        <w:tblW w:w="8041" w:type="dxa"/>
        <w:tblInd w:w="93" w:type="dxa"/>
        <w:tblLook w:val="04A0" w:firstRow="1" w:lastRow="0" w:firstColumn="1" w:lastColumn="0" w:noHBand="0" w:noVBand="1"/>
      </w:tblPr>
      <w:tblGrid>
        <w:gridCol w:w="2198"/>
        <w:gridCol w:w="724"/>
        <w:gridCol w:w="904"/>
        <w:gridCol w:w="770"/>
        <w:gridCol w:w="1974"/>
        <w:gridCol w:w="657"/>
        <w:gridCol w:w="814"/>
      </w:tblGrid>
      <w:tr w:rsidR="00537751" w:rsidRPr="00537751" w:rsidTr="00537751">
        <w:trPr>
          <w:trHeight w:val="330"/>
        </w:trPr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74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1: Subject wise Frequency of grades given by students for </w:t>
            </w:r>
            <w:r w:rsidR="0074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overall.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JSP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SPM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AIT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ANDROID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HCI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537751" w:rsidRPr="00537751" w:rsidTr="00745515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51" w:rsidRPr="00537751" w:rsidRDefault="00537751" w:rsidP="00537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51" w:rsidRPr="00537751" w:rsidRDefault="00537751" w:rsidP="00537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51" w:rsidRPr="00537751" w:rsidRDefault="00537751" w:rsidP="00537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51" w:rsidRPr="00537751" w:rsidRDefault="00537751" w:rsidP="00537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51" w:rsidRPr="00537751" w:rsidRDefault="00537751" w:rsidP="00537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51" w:rsidRPr="00537751" w:rsidRDefault="00537751" w:rsidP="00537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7751" w:rsidRPr="00537751" w:rsidTr="00537751">
        <w:trPr>
          <w:trHeight w:val="330"/>
        </w:trPr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74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2: Subject wise Percentage of grades given by students for </w:t>
            </w:r>
            <w:r w:rsidR="0074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overall.</w:t>
            </w:r>
          </w:p>
        </w:tc>
      </w:tr>
      <w:tr w:rsidR="00537751" w:rsidRPr="00537751" w:rsidTr="00537751">
        <w:trPr>
          <w:trHeight w:val="330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GRADE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JSP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SPM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AIT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ANDROID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HCI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Good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537751" w:rsidRPr="00537751" w:rsidTr="00537751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51" w:rsidRPr="00537751" w:rsidRDefault="00537751" w:rsidP="005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75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85EA1" w:rsidRDefault="00485EA1" w:rsidP="00DF2CF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F2CFA" w:rsidRDefault="0053775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254388" cy="2668138"/>
            <wp:effectExtent l="0" t="0" r="381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FC0" w:rsidRDefault="00751FC0" w:rsidP="00751FC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JSP</w:t>
      </w:r>
    </w:p>
    <w:p w:rsidR="00751FC0" w:rsidRPr="00236F1C" w:rsidRDefault="00751FC0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JSP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751FC0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JSP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751FC0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JSP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51FC0" w:rsidRDefault="00751FC0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JSP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51FC0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1FC0" w:rsidRPr="00B15C6F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SPM</w:t>
      </w:r>
    </w:p>
    <w:p w:rsidR="00751FC0" w:rsidRPr="00236F1C" w:rsidRDefault="00751FC0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30C">
        <w:rPr>
          <w:rFonts w:ascii="Times New Roman" w:hAnsi="Times New Roman" w:cs="Times New Roman"/>
          <w:sz w:val="24"/>
          <w:szCs w:val="24"/>
        </w:rPr>
        <w:t>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C7CCF">
        <w:rPr>
          <w:rFonts w:ascii="Times New Roman" w:hAnsi="Times New Roman" w:cs="Times New Roman"/>
          <w:sz w:val="24"/>
          <w:szCs w:val="24"/>
        </w:rPr>
        <w:t>SPM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751FC0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430C">
        <w:rPr>
          <w:rFonts w:ascii="Times New Roman" w:hAnsi="Times New Roman" w:cs="Times New Roman"/>
          <w:sz w:val="24"/>
          <w:szCs w:val="24"/>
        </w:rPr>
        <w:t>4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overallof </w:t>
      </w:r>
      <w:r w:rsidR="008C7CCF">
        <w:rPr>
          <w:rFonts w:ascii="Times New Roman" w:hAnsi="Times New Roman" w:cs="Times New Roman"/>
          <w:sz w:val="24"/>
          <w:szCs w:val="24"/>
        </w:rPr>
        <w:t>SPM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63430C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overallof </w:t>
      </w:r>
      <w:r w:rsidR="008C7CCF">
        <w:rPr>
          <w:rFonts w:ascii="Times New Roman" w:hAnsi="Times New Roman" w:cs="Times New Roman"/>
          <w:sz w:val="24"/>
          <w:szCs w:val="24"/>
        </w:rPr>
        <w:t>SPM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236F1C" w:rsidRDefault="0063430C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overallof </w:t>
      </w:r>
      <w:r w:rsidR="008C7CCF">
        <w:rPr>
          <w:rFonts w:ascii="Times New Roman" w:hAnsi="Times New Roman" w:cs="Times New Roman"/>
          <w:sz w:val="24"/>
          <w:szCs w:val="24"/>
        </w:rPr>
        <w:t>SPM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Pr="00236F1C" w:rsidRDefault="00751FC0" w:rsidP="00751FC0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1FC0" w:rsidRPr="00B15C6F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AIT</w:t>
      </w:r>
    </w:p>
    <w:p w:rsidR="00751FC0" w:rsidRPr="00236F1C" w:rsidRDefault="002776FB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519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AIT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2776FB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AIT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2776FB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AIT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3E53F5" w:rsidRDefault="002776FB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1FC0">
        <w:rPr>
          <w:rFonts w:ascii="Times New Roman" w:hAnsi="Times New Roman" w:cs="Times New Roman"/>
          <w:sz w:val="24"/>
          <w:szCs w:val="24"/>
        </w:rPr>
        <w:t>%e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AIT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Pr="00236F1C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FC0" w:rsidRPr="00B15C6F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ANDROID</w:t>
      </w:r>
    </w:p>
    <w:p w:rsidR="00751FC0" w:rsidRPr="00236F1C" w:rsidRDefault="00EB3B24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 xml:space="preserve">overall of ANDROID 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751FC0" w:rsidRPr="00236F1C" w:rsidRDefault="00EB3B24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ANDROID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EB3B24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ANDROID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751FC0" w:rsidRDefault="00EB3B24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ANDROID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Pr="00745515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5">
        <w:rPr>
          <w:b/>
          <w:noProof/>
          <w:sz w:val="24"/>
          <w:szCs w:val="24"/>
          <w:lang w:val="en-IN" w:eastAsia="en-IN"/>
        </w:rPr>
        <w:t>AA</w:t>
      </w:r>
    </w:p>
    <w:p w:rsidR="00751FC0" w:rsidRPr="00236F1C" w:rsidRDefault="00072AF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AA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072AF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51FC0">
        <w:rPr>
          <w:rFonts w:ascii="Times New Roman" w:hAnsi="Times New Roman" w:cs="Times New Roman"/>
          <w:sz w:val="24"/>
          <w:szCs w:val="24"/>
        </w:rPr>
        <w:t xml:space="preserve">% 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AA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072AF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51FC0">
        <w:rPr>
          <w:rFonts w:ascii="Times New Roman" w:hAnsi="Times New Roman" w:cs="Times New Roman"/>
          <w:sz w:val="24"/>
          <w:szCs w:val="24"/>
        </w:rPr>
        <w:t>AA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236F1C" w:rsidRDefault="00072AF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AA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751FC0" w:rsidRDefault="00751FC0" w:rsidP="00751FC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51FC0" w:rsidRPr="00B15C6F" w:rsidRDefault="00751FC0" w:rsidP="00751FC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HCI</w:t>
      </w:r>
    </w:p>
    <w:p w:rsidR="00751FC0" w:rsidRPr="00236F1C" w:rsidRDefault="00F03FA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HCI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51FC0" w:rsidRPr="00236F1C" w:rsidRDefault="00F03FA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51FC0">
        <w:rPr>
          <w:rFonts w:ascii="Times New Roman" w:hAnsi="Times New Roman" w:cs="Times New Roman"/>
          <w:sz w:val="24"/>
          <w:szCs w:val="24"/>
        </w:rPr>
        <w:t xml:space="preserve">% 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HCI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outstanding</w:t>
      </w:r>
    </w:p>
    <w:p w:rsidR="00751FC0" w:rsidRPr="00236F1C" w:rsidRDefault="00F03FA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51FC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51FC0">
        <w:rPr>
          <w:rFonts w:ascii="Times New Roman" w:hAnsi="Times New Roman" w:cs="Times New Roman"/>
          <w:sz w:val="24"/>
          <w:szCs w:val="24"/>
        </w:rPr>
        <w:t>HCI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good</w:t>
      </w:r>
    </w:p>
    <w:p w:rsidR="00751FC0" w:rsidRPr="00236F1C" w:rsidRDefault="00F03FA5" w:rsidP="00751FC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51FC0">
        <w:rPr>
          <w:rFonts w:ascii="Times New Roman" w:hAnsi="Times New Roman" w:cs="Times New Roman"/>
          <w:sz w:val="24"/>
          <w:szCs w:val="24"/>
        </w:rPr>
        <w:t>%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51FC0">
        <w:rPr>
          <w:rFonts w:ascii="Times New Roman" w:hAnsi="Times New Roman" w:cs="Times New Roman"/>
          <w:sz w:val="24"/>
          <w:szCs w:val="24"/>
        </w:rPr>
        <w:t>overall of HCI</w:t>
      </w:r>
      <w:r w:rsidR="00751FC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51FC0">
        <w:rPr>
          <w:rFonts w:ascii="Times New Roman" w:hAnsi="Times New Roman" w:cs="Times New Roman"/>
          <w:sz w:val="24"/>
          <w:szCs w:val="24"/>
        </w:rPr>
        <w:t>average</w:t>
      </w:r>
    </w:p>
    <w:p w:rsidR="00537751" w:rsidRDefault="0053775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Default="0033095A" w:rsidP="00BC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7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404"/>
      </w:tblGrid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  <w:r w:rsidRPr="00BC398B">
              <w:rPr>
                <w:rFonts w:ascii="Calibri" w:eastAsia="Times New Roman" w:hAnsi="Calibri" w:cs="Calibri"/>
                <w:color w:val="3F3F76"/>
              </w:rPr>
              <w:t>Grade</w:t>
            </w:r>
          </w:p>
        </w:tc>
        <w:tc>
          <w:tcPr>
            <w:tcW w:w="121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  <w:r w:rsidRPr="00BC398B">
              <w:rPr>
                <w:rFonts w:ascii="Calibri" w:eastAsia="Times New Roman" w:hAnsi="Calibri" w:cs="Calibri"/>
                <w:color w:val="3F3F76"/>
              </w:rPr>
              <w:t>Frequency</w:t>
            </w: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  <w:r w:rsidRPr="00BC398B">
              <w:rPr>
                <w:rFonts w:ascii="Calibri" w:eastAsia="Times New Roman" w:hAnsi="Calibri" w:cs="Calibri"/>
                <w:color w:val="3F3F76"/>
              </w:rPr>
              <w:t>Grade</w:t>
            </w:r>
          </w:p>
        </w:tc>
        <w:tc>
          <w:tcPr>
            <w:tcW w:w="121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  <w:r w:rsidRPr="00BC398B">
              <w:rPr>
                <w:rFonts w:ascii="Calibri" w:eastAsia="Times New Roman" w:hAnsi="Calibri" w:cs="Calibri"/>
                <w:color w:val="3F3F76"/>
              </w:rPr>
              <w:t>PERCENTAGE</w:t>
            </w: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C398B" w:rsidRPr="00BC398B" w:rsidTr="00F8266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8B" w:rsidRPr="00BC398B" w:rsidRDefault="00BC398B" w:rsidP="00BC3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398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2F6BDD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8B" w:rsidRDefault="00BC398B" w:rsidP="00F8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10687" cy="1378424"/>
            <wp:effectExtent l="19050" t="19050" r="13363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6BDD" w:rsidRPr="00236F1C" w:rsidRDefault="00F8266C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BDD" w:rsidRPr="00236F1C" w:rsidRDefault="00F8266C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haverated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F6" w:rsidRDefault="00E45FF6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74551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5515" w:rsidRPr="00636C35">
        <w:rPr>
          <w:rFonts w:ascii="Times New Roman" w:hAnsi="Times New Roman" w:cs="Times New Roman"/>
          <w:b/>
          <w:sz w:val="24"/>
          <w:szCs w:val="24"/>
        </w:rPr>
        <w:t>about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745515"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W w:w="3060" w:type="dxa"/>
        <w:jc w:val="center"/>
        <w:tblInd w:w="93" w:type="dxa"/>
        <w:tblLook w:val="04A0" w:firstRow="1" w:lastRow="0" w:firstColumn="1" w:lastColumn="0" w:noHBand="0" w:noVBand="1"/>
      </w:tblPr>
      <w:tblGrid>
        <w:gridCol w:w="1136"/>
        <w:gridCol w:w="960"/>
        <w:gridCol w:w="1140"/>
      </w:tblGrid>
      <w:tr w:rsidR="00485EA1" w:rsidRPr="00485EA1" w:rsidTr="00485EA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Feedback about Criterion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Yes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No</w:t>
            </w:r>
          </w:p>
        </w:tc>
      </w:tr>
      <w:tr w:rsidR="00485EA1" w:rsidRPr="00485EA1" w:rsidTr="00485EA1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(%)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(%)</w:t>
            </w:r>
          </w:p>
        </w:tc>
      </w:tr>
      <w:tr w:rsidR="00485EA1" w:rsidRPr="00485EA1" w:rsidTr="00485EA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</w:tr>
      <w:tr w:rsidR="00485EA1" w:rsidRPr="00485EA1" w:rsidTr="00485EA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</w:tr>
      <w:tr w:rsidR="00485EA1" w:rsidRPr="00485EA1" w:rsidTr="00485EA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</w:tr>
      <w:tr w:rsidR="00485EA1" w:rsidRPr="00485EA1" w:rsidTr="00485EA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</w:t>
            </w:r>
          </w:p>
        </w:tc>
      </w:tr>
      <w:tr w:rsidR="00485EA1" w:rsidRPr="00485EA1" w:rsidTr="00485EA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EA1" w:rsidRPr="00485EA1" w:rsidRDefault="00485EA1" w:rsidP="004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</w:t>
            </w:r>
          </w:p>
        </w:tc>
      </w:tr>
    </w:tbl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84650B" w:rsidRDefault="0084650B" w:rsidP="00EB3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5A" w:rsidRDefault="00DE1936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DE1936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19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DE1936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DE1936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0D6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50A0F"/>
    <w:rsid w:val="00072AF5"/>
    <w:rsid w:val="00076D43"/>
    <w:rsid w:val="000904BD"/>
    <w:rsid w:val="000942FF"/>
    <w:rsid w:val="000C0697"/>
    <w:rsid w:val="000C6516"/>
    <w:rsid w:val="000D5844"/>
    <w:rsid w:val="000E25B0"/>
    <w:rsid w:val="000E38B2"/>
    <w:rsid w:val="00111297"/>
    <w:rsid w:val="0017360F"/>
    <w:rsid w:val="00174700"/>
    <w:rsid w:val="00176203"/>
    <w:rsid w:val="001A2DA3"/>
    <w:rsid w:val="001A3C53"/>
    <w:rsid w:val="001C2BFD"/>
    <w:rsid w:val="00201A50"/>
    <w:rsid w:val="00203AC7"/>
    <w:rsid w:val="00207034"/>
    <w:rsid w:val="00235A60"/>
    <w:rsid w:val="00254934"/>
    <w:rsid w:val="002776FB"/>
    <w:rsid w:val="00282929"/>
    <w:rsid w:val="002A0FC3"/>
    <w:rsid w:val="002E36A5"/>
    <w:rsid w:val="002F1B44"/>
    <w:rsid w:val="002F6BDD"/>
    <w:rsid w:val="003172C3"/>
    <w:rsid w:val="0033095A"/>
    <w:rsid w:val="003432B1"/>
    <w:rsid w:val="00371B5E"/>
    <w:rsid w:val="003770F2"/>
    <w:rsid w:val="00396CF2"/>
    <w:rsid w:val="003C67B6"/>
    <w:rsid w:val="00485EA1"/>
    <w:rsid w:val="00496D52"/>
    <w:rsid w:val="004A0BBE"/>
    <w:rsid w:val="004A3D56"/>
    <w:rsid w:val="00537751"/>
    <w:rsid w:val="0056176D"/>
    <w:rsid w:val="00575958"/>
    <w:rsid w:val="005A23F1"/>
    <w:rsid w:val="005E3D53"/>
    <w:rsid w:val="006020AB"/>
    <w:rsid w:val="006148B2"/>
    <w:rsid w:val="0063430C"/>
    <w:rsid w:val="00660C26"/>
    <w:rsid w:val="00685691"/>
    <w:rsid w:val="00686476"/>
    <w:rsid w:val="006A1B24"/>
    <w:rsid w:val="006B08FC"/>
    <w:rsid w:val="00745515"/>
    <w:rsid w:val="00751FC0"/>
    <w:rsid w:val="0076187D"/>
    <w:rsid w:val="00776D7B"/>
    <w:rsid w:val="007B7CDE"/>
    <w:rsid w:val="007F256B"/>
    <w:rsid w:val="0084617C"/>
    <w:rsid w:val="0084650B"/>
    <w:rsid w:val="00873F82"/>
    <w:rsid w:val="008A39FE"/>
    <w:rsid w:val="008C3B06"/>
    <w:rsid w:val="008C7CCF"/>
    <w:rsid w:val="008F193C"/>
    <w:rsid w:val="008F51BA"/>
    <w:rsid w:val="009419E0"/>
    <w:rsid w:val="009F10F5"/>
    <w:rsid w:val="009F4404"/>
    <w:rsid w:val="009F523B"/>
    <w:rsid w:val="00A348EF"/>
    <w:rsid w:val="00A402D0"/>
    <w:rsid w:val="00A41ACA"/>
    <w:rsid w:val="00A66626"/>
    <w:rsid w:val="00A871A6"/>
    <w:rsid w:val="00AA3250"/>
    <w:rsid w:val="00AA7F33"/>
    <w:rsid w:val="00AD693C"/>
    <w:rsid w:val="00AE09EB"/>
    <w:rsid w:val="00AE2284"/>
    <w:rsid w:val="00AE75DB"/>
    <w:rsid w:val="00AF1AB9"/>
    <w:rsid w:val="00B43394"/>
    <w:rsid w:val="00B62622"/>
    <w:rsid w:val="00BA70BF"/>
    <w:rsid w:val="00BC398B"/>
    <w:rsid w:val="00C032A1"/>
    <w:rsid w:val="00C12CBA"/>
    <w:rsid w:val="00C436D8"/>
    <w:rsid w:val="00C5176D"/>
    <w:rsid w:val="00C669DB"/>
    <w:rsid w:val="00CA2440"/>
    <w:rsid w:val="00CC3A01"/>
    <w:rsid w:val="00CF10C0"/>
    <w:rsid w:val="00CF4EA1"/>
    <w:rsid w:val="00D10101"/>
    <w:rsid w:val="00D43E88"/>
    <w:rsid w:val="00D61FD2"/>
    <w:rsid w:val="00D702A7"/>
    <w:rsid w:val="00D852AF"/>
    <w:rsid w:val="00DA256C"/>
    <w:rsid w:val="00DC5BFB"/>
    <w:rsid w:val="00DD07C7"/>
    <w:rsid w:val="00DD6C89"/>
    <w:rsid w:val="00DE1936"/>
    <w:rsid w:val="00DF2CFA"/>
    <w:rsid w:val="00E2758B"/>
    <w:rsid w:val="00E334E5"/>
    <w:rsid w:val="00E34B79"/>
    <w:rsid w:val="00E35BA8"/>
    <w:rsid w:val="00E45724"/>
    <w:rsid w:val="00E45FF6"/>
    <w:rsid w:val="00EB38FA"/>
    <w:rsid w:val="00EB3B24"/>
    <w:rsid w:val="00ED5504"/>
    <w:rsid w:val="00F03FA5"/>
    <w:rsid w:val="00F51018"/>
    <w:rsid w:val="00F5187A"/>
    <w:rsid w:val="00F6386C"/>
    <w:rsid w:val="00F8266C"/>
    <w:rsid w:val="00F96507"/>
    <w:rsid w:val="00FC665F"/>
    <w:rsid w:val="00FC70B2"/>
    <w:rsid w:val="00FF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C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C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C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C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C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ena\Desktop\NAAC\M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'SIXTH SEM'!$A$168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'SIXTH SEM'!$B$167:$G$167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SEM'!$B$168:$G$168</c:f>
              <c:numCache>
                <c:formatCode>0</c:formatCode>
                <c:ptCount val="6"/>
                <c:pt idx="0">
                  <c:v>20.168067226890763</c:v>
                </c:pt>
                <c:pt idx="1">
                  <c:v>13.445378151260499</c:v>
                </c:pt>
                <c:pt idx="2">
                  <c:v>9.909909909909917</c:v>
                </c:pt>
                <c:pt idx="3">
                  <c:v>11.711711711711706</c:v>
                </c:pt>
                <c:pt idx="4">
                  <c:v>12.612612612612615</c:v>
                </c:pt>
                <c:pt idx="5">
                  <c:v>12.037037037037036</c:v>
                </c:pt>
              </c:numCache>
            </c:numRef>
          </c:val>
        </c:ser>
        <c:ser>
          <c:idx val="1"/>
          <c:order val="1"/>
          <c:tx>
            <c:strRef>
              <c:f>'SIXTH SEM'!$A$169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'SIXTH SEM'!$B$167:$G$167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SEM'!$B$169:$G$169</c:f>
              <c:numCache>
                <c:formatCode>0</c:formatCode>
                <c:ptCount val="6"/>
                <c:pt idx="0">
                  <c:v>16.80672268907562</c:v>
                </c:pt>
                <c:pt idx="1">
                  <c:v>19.327731092436977</c:v>
                </c:pt>
                <c:pt idx="2">
                  <c:v>15.315315315315317</c:v>
                </c:pt>
                <c:pt idx="3">
                  <c:v>22.522522522522511</c:v>
                </c:pt>
                <c:pt idx="4">
                  <c:v>20.720720720720713</c:v>
                </c:pt>
                <c:pt idx="5">
                  <c:v>10.185185185185185</c:v>
                </c:pt>
              </c:numCache>
            </c:numRef>
          </c:val>
        </c:ser>
        <c:ser>
          <c:idx val="2"/>
          <c:order val="2"/>
          <c:tx>
            <c:strRef>
              <c:f>'SIXTH SEM'!$A$170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'SIXTH SEM'!$B$167:$G$167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SEM'!$B$170:$G$170</c:f>
              <c:numCache>
                <c:formatCode>0</c:formatCode>
                <c:ptCount val="6"/>
                <c:pt idx="0">
                  <c:v>25.210084033613445</c:v>
                </c:pt>
                <c:pt idx="1">
                  <c:v>21.008403361344531</c:v>
                </c:pt>
                <c:pt idx="2">
                  <c:v>25.225225225225216</c:v>
                </c:pt>
                <c:pt idx="3">
                  <c:v>23.423423423423422</c:v>
                </c:pt>
                <c:pt idx="4">
                  <c:v>22.522522522522511</c:v>
                </c:pt>
                <c:pt idx="5">
                  <c:v>31.481481481481481</c:v>
                </c:pt>
              </c:numCache>
            </c:numRef>
          </c:val>
        </c:ser>
        <c:ser>
          <c:idx val="3"/>
          <c:order val="3"/>
          <c:tx>
            <c:strRef>
              <c:f>'SIXTH SEM'!$A$171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'SIXTH SEM'!$B$167:$G$167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SEM'!$B$171:$G$171</c:f>
              <c:numCache>
                <c:formatCode>0</c:formatCode>
                <c:ptCount val="6"/>
                <c:pt idx="0">
                  <c:v>37.815126050420155</c:v>
                </c:pt>
                <c:pt idx="1">
                  <c:v>46.218487394957982</c:v>
                </c:pt>
                <c:pt idx="2">
                  <c:v>49.549549549549546</c:v>
                </c:pt>
                <c:pt idx="3">
                  <c:v>42.342342342342342</c:v>
                </c:pt>
                <c:pt idx="4">
                  <c:v>44.144144144144143</c:v>
                </c:pt>
                <c:pt idx="5">
                  <c:v>46.296296296296298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842944"/>
        <c:axId val="211844480"/>
        <c:axId val="0"/>
      </c:bar3DChart>
      <c:catAx>
        <c:axId val="211842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1844480"/>
        <c:crosses val="autoZero"/>
        <c:auto val="1"/>
        <c:lblAlgn val="ctr"/>
        <c:lblOffset val="100"/>
        <c:noMultiLvlLbl val="0"/>
      </c:catAx>
      <c:valAx>
        <c:axId val="21184448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1842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'SIXTH SEM'!$K$240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'SIXTH SEM'!$L$239:$Q$239</c:f>
              <c:strCache>
                <c:ptCount val="6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</c:strCache>
            </c:strRef>
          </c:cat>
          <c:val>
            <c:numRef>
              <c:f>'SIXTH SEM'!$L$240:$Q$240</c:f>
              <c:numCache>
                <c:formatCode>0</c:formatCode>
                <c:ptCount val="6"/>
                <c:pt idx="0">
                  <c:v>12.5</c:v>
                </c:pt>
                <c:pt idx="1">
                  <c:v>8.8541666666666732</c:v>
                </c:pt>
                <c:pt idx="2">
                  <c:v>5.5555555555555518</c:v>
                </c:pt>
                <c:pt idx="3">
                  <c:v>5.5555555555555518</c:v>
                </c:pt>
                <c:pt idx="4">
                  <c:v>7.7777777777777777</c:v>
                </c:pt>
                <c:pt idx="5">
                  <c:v>7.3033707865168536</c:v>
                </c:pt>
              </c:numCache>
            </c:numRef>
          </c:val>
        </c:ser>
        <c:ser>
          <c:idx val="1"/>
          <c:order val="1"/>
          <c:tx>
            <c:strRef>
              <c:f>'SIXTH SEM'!$K$241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'SIXTH SEM'!$L$239:$Q$239</c:f>
              <c:strCache>
                <c:ptCount val="6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</c:strCache>
            </c:strRef>
          </c:cat>
          <c:val>
            <c:numRef>
              <c:f>'SIXTH SEM'!$L$241:$Q$241</c:f>
              <c:numCache>
                <c:formatCode>0</c:formatCode>
                <c:ptCount val="6"/>
                <c:pt idx="0">
                  <c:v>14.062500000000004</c:v>
                </c:pt>
                <c:pt idx="1">
                  <c:v>16.666666666666664</c:v>
                </c:pt>
                <c:pt idx="2">
                  <c:v>15</c:v>
                </c:pt>
                <c:pt idx="3">
                  <c:v>17.777777777777779</c:v>
                </c:pt>
                <c:pt idx="4">
                  <c:v>16.666666666666664</c:v>
                </c:pt>
                <c:pt idx="5">
                  <c:v>12.359550561797755</c:v>
                </c:pt>
              </c:numCache>
            </c:numRef>
          </c:val>
        </c:ser>
        <c:ser>
          <c:idx val="2"/>
          <c:order val="2"/>
          <c:tx>
            <c:strRef>
              <c:f>'SIXTH SEM'!$K$242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'SIXTH SEM'!$L$239:$Q$239</c:f>
              <c:strCache>
                <c:ptCount val="6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</c:strCache>
            </c:strRef>
          </c:cat>
          <c:val>
            <c:numRef>
              <c:f>'SIXTH SEM'!$L$242:$Q$242</c:f>
              <c:numCache>
                <c:formatCode>0</c:formatCode>
                <c:ptCount val="6"/>
                <c:pt idx="0">
                  <c:v>17.1875</c:v>
                </c:pt>
                <c:pt idx="1">
                  <c:v>19.270833333333325</c:v>
                </c:pt>
                <c:pt idx="2">
                  <c:v>17.222222222222207</c:v>
                </c:pt>
                <c:pt idx="3">
                  <c:v>17.777777777777779</c:v>
                </c:pt>
                <c:pt idx="4">
                  <c:v>21.666666666666668</c:v>
                </c:pt>
                <c:pt idx="5">
                  <c:v>21.348314606741564</c:v>
                </c:pt>
              </c:numCache>
            </c:numRef>
          </c:val>
        </c:ser>
        <c:ser>
          <c:idx val="3"/>
          <c:order val="3"/>
          <c:tx>
            <c:strRef>
              <c:f>'SIXTH SEM'!$K$243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'SIXTH SEM'!$L$239:$Q$239</c:f>
              <c:strCache>
                <c:ptCount val="6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  <c:pt idx="3">
                  <c:v>TEACHER4</c:v>
                </c:pt>
                <c:pt idx="4">
                  <c:v>TEACHER5</c:v>
                </c:pt>
                <c:pt idx="5">
                  <c:v>TEACHER6</c:v>
                </c:pt>
              </c:strCache>
            </c:strRef>
          </c:cat>
          <c:val>
            <c:numRef>
              <c:f>'SIXTH SEM'!$L$243:$Q$243</c:f>
              <c:numCache>
                <c:formatCode>0</c:formatCode>
                <c:ptCount val="6"/>
                <c:pt idx="0">
                  <c:v>56.25</c:v>
                </c:pt>
                <c:pt idx="1">
                  <c:v>55.20833333333335</c:v>
                </c:pt>
                <c:pt idx="2">
                  <c:v>62.222222222222236</c:v>
                </c:pt>
                <c:pt idx="3">
                  <c:v>58.888888888888893</c:v>
                </c:pt>
                <c:pt idx="4">
                  <c:v>53.888888888888886</c:v>
                </c:pt>
                <c:pt idx="5">
                  <c:v>58.988764044943821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2012416"/>
        <c:axId val="212022400"/>
        <c:axId val="0"/>
      </c:bar3DChart>
      <c:catAx>
        <c:axId val="212012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022400"/>
        <c:crosses val="autoZero"/>
        <c:auto val="1"/>
        <c:lblAlgn val="ctr"/>
        <c:lblOffset val="100"/>
        <c:noMultiLvlLbl val="0"/>
      </c:catAx>
      <c:valAx>
        <c:axId val="21202240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0124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'SIXTH SEM'!$S$95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'SIXTH SEM'!$T$94:$Y$94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SEM'!$T$95:$Y$95</c:f>
              <c:numCache>
                <c:formatCode>0</c:formatCode>
                <c:ptCount val="6"/>
                <c:pt idx="0">
                  <c:v>15.625</c:v>
                </c:pt>
                <c:pt idx="1">
                  <c:v>10.9375</c:v>
                </c:pt>
                <c:pt idx="2">
                  <c:v>6.666666666666667</c:v>
                </c:pt>
                <c:pt idx="3">
                  <c:v>6.666666666666667</c:v>
                </c:pt>
                <c:pt idx="4">
                  <c:v>10</c:v>
                </c:pt>
                <c:pt idx="5">
                  <c:v>8.4745762711864447</c:v>
                </c:pt>
              </c:numCache>
            </c:numRef>
          </c:val>
        </c:ser>
        <c:ser>
          <c:idx val="1"/>
          <c:order val="1"/>
          <c:tx>
            <c:strRef>
              <c:f>'SIXTH SEM'!$S$96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'SIXTH SEM'!$T$94:$Y$94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SEM'!$T$96:$Y$96</c:f>
              <c:numCache>
                <c:formatCode>0</c:formatCode>
                <c:ptCount val="6"/>
                <c:pt idx="0">
                  <c:v>7.8124999999999982</c:v>
                </c:pt>
                <c:pt idx="1">
                  <c:v>9.3750000000000036</c:v>
                </c:pt>
                <c:pt idx="2">
                  <c:v>16.666666666666664</c:v>
                </c:pt>
                <c:pt idx="3">
                  <c:v>16.666666666666664</c:v>
                </c:pt>
                <c:pt idx="4">
                  <c:v>20</c:v>
                </c:pt>
                <c:pt idx="5">
                  <c:v>6.779661016949154</c:v>
                </c:pt>
              </c:numCache>
            </c:numRef>
          </c:val>
        </c:ser>
        <c:ser>
          <c:idx val="2"/>
          <c:order val="2"/>
          <c:tx>
            <c:strRef>
              <c:f>'SIXTH SEM'!$S$97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'SIXTH SEM'!$T$94:$Y$94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SEM'!$T$97:$Y$97</c:f>
              <c:numCache>
                <c:formatCode>0</c:formatCode>
                <c:ptCount val="6"/>
                <c:pt idx="0">
                  <c:v>21.875</c:v>
                </c:pt>
                <c:pt idx="1">
                  <c:v>23.4375</c:v>
                </c:pt>
                <c:pt idx="2">
                  <c:v>18.333333333333318</c:v>
                </c:pt>
                <c:pt idx="3">
                  <c:v>18.333333333333318</c:v>
                </c:pt>
                <c:pt idx="4">
                  <c:v>16.666666666666664</c:v>
                </c:pt>
                <c:pt idx="5">
                  <c:v>16.949152542372868</c:v>
                </c:pt>
              </c:numCache>
            </c:numRef>
          </c:val>
        </c:ser>
        <c:ser>
          <c:idx val="3"/>
          <c:order val="3"/>
          <c:tx>
            <c:strRef>
              <c:f>'SIXTH SEM'!$S$98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'SIXTH SEM'!$T$94:$Y$94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SEM'!$T$98:$Y$98</c:f>
              <c:numCache>
                <c:formatCode>0</c:formatCode>
                <c:ptCount val="6"/>
                <c:pt idx="0">
                  <c:v>54.6875</c:v>
                </c:pt>
                <c:pt idx="1">
                  <c:v>56.25</c:v>
                </c:pt>
                <c:pt idx="2">
                  <c:v>58.333333333333336</c:v>
                </c:pt>
                <c:pt idx="3">
                  <c:v>58.333333333333336</c:v>
                </c:pt>
                <c:pt idx="4">
                  <c:v>53.333333333333336</c:v>
                </c:pt>
                <c:pt idx="5">
                  <c:v>67.796610169491515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2067840"/>
        <c:axId val="212069376"/>
        <c:axId val="0"/>
      </c:bar3DChart>
      <c:catAx>
        <c:axId val="212067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069376"/>
        <c:crosses val="autoZero"/>
        <c:auto val="1"/>
        <c:lblAlgn val="ctr"/>
        <c:lblOffset val="100"/>
        <c:noMultiLvlLbl val="0"/>
      </c:catAx>
      <c:valAx>
        <c:axId val="21206937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067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'SIXTH SEM'!$AB$86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'SIXTH SEM'!$AC$85:$AH$85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SEM'!$AC$86:$AH$86</c:f>
              <c:numCache>
                <c:formatCode>0</c:formatCode>
                <c:ptCount val="6"/>
                <c:pt idx="0">
                  <c:v>15.217391304347823</c:v>
                </c:pt>
                <c:pt idx="1">
                  <c:v>13.043478260869565</c:v>
                </c:pt>
                <c:pt idx="2">
                  <c:v>13.953488372093027</c:v>
                </c:pt>
                <c:pt idx="3">
                  <c:v>9.3023255813953494</c:v>
                </c:pt>
                <c:pt idx="4">
                  <c:v>16.279069767441861</c:v>
                </c:pt>
                <c:pt idx="5">
                  <c:v>16.279069767441861</c:v>
                </c:pt>
              </c:numCache>
            </c:numRef>
          </c:val>
        </c:ser>
        <c:ser>
          <c:idx val="1"/>
          <c:order val="1"/>
          <c:tx>
            <c:strRef>
              <c:f>'SIXTH SEM'!$AB$87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'SIXTH SEM'!$AC$85:$AH$85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SEM'!$AC$87:$AH$87</c:f>
              <c:numCache>
                <c:formatCode>0</c:formatCode>
                <c:ptCount val="6"/>
                <c:pt idx="0">
                  <c:v>10.869565217391312</c:v>
                </c:pt>
                <c:pt idx="1">
                  <c:v>10.869565217391312</c:v>
                </c:pt>
                <c:pt idx="2">
                  <c:v>11.627906976744185</c:v>
                </c:pt>
                <c:pt idx="3">
                  <c:v>13.953488372093027</c:v>
                </c:pt>
                <c:pt idx="4">
                  <c:v>18.604651162790713</c:v>
                </c:pt>
                <c:pt idx="5">
                  <c:v>16.279069767441861</c:v>
                </c:pt>
              </c:numCache>
            </c:numRef>
          </c:val>
        </c:ser>
        <c:ser>
          <c:idx val="2"/>
          <c:order val="2"/>
          <c:tx>
            <c:strRef>
              <c:f>'SIXTH SEM'!$AB$88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'SIXTH SEM'!$AC$85:$AH$85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SEM'!$AC$88:$AH$88</c:f>
              <c:numCache>
                <c:formatCode>0</c:formatCode>
                <c:ptCount val="6"/>
                <c:pt idx="0">
                  <c:v>15.217391304347823</c:v>
                </c:pt>
                <c:pt idx="1">
                  <c:v>21.739130434782609</c:v>
                </c:pt>
                <c:pt idx="2">
                  <c:v>18.604651162790713</c:v>
                </c:pt>
                <c:pt idx="3">
                  <c:v>27.906976744186046</c:v>
                </c:pt>
                <c:pt idx="4">
                  <c:v>18.604651162790713</c:v>
                </c:pt>
                <c:pt idx="5">
                  <c:v>25.581395348837212</c:v>
                </c:pt>
              </c:numCache>
            </c:numRef>
          </c:val>
        </c:ser>
        <c:ser>
          <c:idx val="3"/>
          <c:order val="3"/>
          <c:tx>
            <c:strRef>
              <c:f>'SIXTH SEM'!$AB$89</c:f>
              <c:strCache>
                <c:ptCount val="1"/>
                <c:pt idx="0">
                  <c:v>Outstanding</c:v>
                </c:pt>
              </c:strCache>
            </c:strRef>
          </c:tx>
          <c:invertIfNegative val="0"/>
          <c:cat>
            <c:strRef>
              <c:f>'SIXTH SEM'!$AC$85:$AH$85</c:f>
              <c:strCache>
                <c:ptCount val="6"/>
                <c:pt idx="0">
                  <c:v>JSP</c:v>
                </c:pt>
                <c:pt idx="1">
                  <c:v>SPM</c:v>
                </c:pt>
                <c:pt idx="2">
                  <c:v>AIT</c:v>
                </c:pt>
                <c:pt idx="3">
                  <c:v>ANDROID</c:v>
                </c:pt>
                <c:pt idx="4">
                  <c:v>AA</c:v>
                </c:pt>
                <c:pt idx="5">
                  <c:v>HCI</c:v>
                </c:pt>
              </c:strCache>
            </c:strRef>
          </c:cat>
          <c:val>
            <c:numRef>
              <c:f>'SIXTH SEM'!$AC$89:$AH$89</c:f>
              <c:numCache>
                <c:formatCode>0</c:formatCode>
                <c:ptCount val="6"/>
                <c:pt idx="0">
                  <c:v>58.695652173913061</c:v>
                </c:pt>
                <c:pt idx="1">
                  <c:v>54.347826086956488</c:v>
                </c:pt>
                <c:pt idx="2">
                  <c:v>55.813953488372078</c:v>
                </c:pt>
                <c:pt idx="3">
                  <c:v>48.837209302325576</c:v>
                </c:pt>
                <c:pt idx="4">
                  <c:v>46.511627906976742</c:v>
                </c:pt>
                <c:pt idx="5">
                  <c:v>41.860465116279073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2237312"/>
        <c:axId val="212255488"/>
        <c:axId val="0"/>
      </c:bar3DChart>
      <c:catAx>
        <c:axId val="212237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255488"/>
        <c:crosses val="autoZero"/>
        <c:auto val="1"/>
        <c:lblAlgn val="ctr"/>
        <c:lblOffset val="100"/>
        <c:noMultiLvlLbl val="0"/>
      </c:catAx>
      <c:valAx>
        <c:axId val="21225548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2373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 sz="1000"/>
              <a:t>INFRASTRUCTURE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079641511142325E-2"/>
          <c:y val="0"/>
          <c:w val="0.76635419616085743"/>
          <c:h val="0.98444092673952277"/>
        </c:manualLayout>
      </c:layout>
      <c:pieChart>
        <c:varyColors val="1"/>
        <c:ser>
          <c:idx val="0"/>
          <c:order val="0"/>
          <c:tx>
            <c:strRef>
              <c:f>'SIXTH SEM'!$AL$149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'SIXTH SEM'!$AK$150:$AK$151</c:f>
              <c:strCache>
                <c:ptCount val="2"/>
                <c:pt idx="0">
                  <c:v>Y</c:v>
                </c:pt>
                <c:pt idx="1">
                  <c:v>N</c:v>
                </c:pt>
              </c:strCache>
            </c:strRef>
          </c:cat>
          <c:val>
            <c:numRef>
              <c:f>'SIXTH SEM'!$AL$150:$AL$151</c:f>
              <c:numCache>
                <c:formatCode>0</c:formatCode>
                <c:ptCount val="2"/>
                <c:pt idx="0">
                  <c:v>87.301587301587276</c:v>
                </c:pt>
                <c:pt idx="1">
                  <c:v>12.698412698412699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'SIXTH SEM'!$AV$41:$AV$42</c:f>
              <c:strCache>
                <c:ptCount val="1"/>
                <c:pt idx="0">
                  <c:v>Yes (%)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'SIXTH SEM'!$AU$43:$AU$47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'SIXTH SEM'!$AV$43:$AV$47</c:f>
              <c:numCache>
                <c:formatCode>0</c:formatCode>
                <c:ptCount val="5"/>
                <c:pt idx="0">
                  <c:v>82.352941176470523</c:v>
                </c:pt>
                <c:pt idx="1">
                  <c:v>94.117647058823508</c:v>
                </c:pt>
                <c:pt idx="2">
                  <c:v>94.117647058823508</c:v>
                </c:pt>
                <c:pt idx="3" formatCode="General">
                  <c:v>100</c:v>
                </c:pt>
                <c:pt idx="4" formatCode="General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'SIXTH SEM'!$AW$41:$AW$42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cat>
            <c:strRef>
              <c:f>'SIXTH SEM'!$AU$43:$AU$47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'SIXTH SEM'!$AW$43:$AW$47</c:f>
              <c:numCache>
                <c:formatCode>0</c:formatCode>
                <c:ptCount val="5"/>
                <c:pt idx="0">
                  <c:v>17.64705882352942</c:v>
                </c:pt>
                <c:pt idx="1">
                  <c:v>5.8823529411764683</c:v>
                </c:pt>
                <c:pt idx="2">
                  <c:v>5.8823529411764683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2485248"/>
        <c:axId val="212486784"/>
        <c:axId val="0"/>
      </c:bar3DChart>
      <c:catAx>
        <c:axId val="212485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486784"/>
        <c:crosses val="autoZero"/>
        <c:auto val="1"/>
        <c:lblAlgn val="ctr"/>
        <c:lblOffset val="100"/>
        <c:noMultiLvlLbl val="0"/>
      </c:catAx>
      <c:valAx>
        <c:axId val="21248678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2485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84F9-B03C-4BDA-80F9-3F5D012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2018-05-31T16:15:00Z</dcterms:created>
  <dcterms:modified xsi:type="dcterms:W3CDTF">2018-10-16T12:16:00Z</dcterms:modified>
</cp:coreProperties>
</file>