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DB1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5770B" w:rsidRPr="00A962E7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DB1C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962E7" w:rsidRPr="00A962E7">
        <w:rPr>
          <w:rFonts w:ascii="Times New Roman" w:hAnsi="Times New Roman" w:cs="Times New Roman"/>
          <w:b/>
          <w:sz w:val="24"/>
          <w:szCs w:val="24"/>
        </w:rPr>
        <w:t>P.G. DIPLOMA</w:t>
      </w:r>
      <w:r w:rsidR="00DB1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A5770B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A5770B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DB1C89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DB1C89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DB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89" w:rsidRDefault="00F80E45" w:rsidP="00DB1C89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>as per their satisfaction in 4 levels:</w:t>
      </w:r>
    </w:p>
    <w:p w:rsidR="00F80E45" w:rsidRPr="002D1208" w:rsidRDefault="00F80E45" w:rsidP="00DB1C89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962E7" w:rsidRPr="00AC0CEA" w:rsidTr="00A962E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A962E7" w:rsidRPr="00AC0CEA" w:rsidRDefault="00A962E7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962E7" w:rsidRPr="00AC0CEA" w:rsidRDefault="00A962E7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962E7" w:rsidRPr="00AC0CEA" w:rsidRDefault="00A962E7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962E7" w:rsidRPr="00AC0CEA" w:rsidRDefault="00A962E7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962E7" w:rsidRPr="00AC0CEA" w:rsidRDefault="00A962E7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sub4</w:t>
            </w:r>
          </w:p>
        </w:tc>
      </w:tr>
      <w:tr w:rsidR="00BB657C" w:rsidRPr="00AC0CEA" w:rsidTr="004F4DC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657C" w:rsidRPr="00AC0CEA" w:rsidRDefault="00BB657C" w:rsidP="00BB65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B657C" w:rsidRPr="00AC0CEA" w:rsidTr="004F4DC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657C" w:rsidRPr="00AC0CEA" w:rsidRDefault="00BB657C" w:rsidP="00BB65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BB657C" w:rsidRPr="00AC0CEA" w:rsidTr="004F4DC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657C" w:rsidRPr="00AC0CEA" w:rsidRDefault="00BB657C" w:rsidP="00BB65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B657C" w:rsidRPr="00AC0CEA" w:rsidTr="004F4DC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657C" w:rsidRPr="00AC0CEA" w:rsidRDefault="00BB657C" w:rsidP="00BB65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BB657C" w:rsidRPr="00AC0CEA" w:rsidTr="004F4DC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B657C" w:rsidRPr="00AC0CEA" w:rsidRDefault="00BB657C" w:rsidP="00BB65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962E7" w:rsidRPr="00AC0CEA" w:rsidTr="00A962E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BB657C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673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BB657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B657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B657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BB657C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B657C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962E7" w:rsidRDefault="00A962E7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962E7" w:rsidRDefault="00A962E7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962E7" w:rsidRDefault="00A962E7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962E7" w:rsidRDefault="00A962E7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C6481A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C6481A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C6481A">
        <w:rPr>
          <w:rFonts w:ascii="Times New Roman" w:hAnsi="Times New Roman" w:cs="Times New Roman"/>
          <w:sz w:val="24"/>
          <w:szCs w:val="24"/>
        </w:rPr>
        <w:t xml:space="preserve"> </w:t>
      </w:r>
      <w:r w:rsidR="00C6481A" w:rsidRPr="00C6481A">
        <w:rPr>
          <w:rFonts w:ascii="Times New Roman" w:hAnsi="Times New Roman" w:cs="Times New Roman"/>
          <w:b/>
          <w:sz w:val="24"/>
          <w:szCs w:val="24"/>
        </w:rPr>
        <w:t>about teachers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962E7" w:rsidRPr="00AC0CEA" w:rsidTr="00A962E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962E7" w:rsidRPr="00AC0CEA" w:rsidTr="00A962E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BB657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B657C" w:rsidRDefault="00BB657C" w:rsidP="00B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BB657C" w:rsidP="00BB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483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B657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962E7" w:rsidRDefault="00A962E7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962E7" w:rsidRDefault="00A962E7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962E7" w:rsidRDefault="00A962E7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D0303" w:rsidRDefault="00AD0303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AD0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962E7" w:rsidRPr="00AC0CEA" w:rsidTr="00A962E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962E7" w:rsidRPr="00AC0CEA" w:rsidTr="00A962E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8D122C" w:rsidP="008D122C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2673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AD0303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2E7" w:rsidRPr="00236F1C" w:rsidRDefault="00A962E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2E7" w:rsidRDefault="00A962E7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2E7" w:rsidRDefault="00A962E7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2E7" w:rsidRDefault="00A962E7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AD0303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BC6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962E7" w:rsidRPr="00AC0CEA" w:rsidTr="00A962E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BC6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962E7" w:rsidRPr="00AC0CEA" w:rsidTr="00A962E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962E7" w:rsidRDefault="00A962E7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8D122C" w:rsidRPr="00AC0CEA" w:rsidTr="00A962E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D122C" w:rsidRDefault="008D122C" w:rsidP="008D1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8D122C" w:rsidP="008D122C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5782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C625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C625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C625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C625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C625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C625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D122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C625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962E7" w:rsidRDefault="00A962E7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Pr="007B4C65" w:rsidRDefault="008D122C" w:rsidP="008D1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BC6258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8D122C" w:rsidRPr="00636C35" w:rsidRDefault="008D122C" w:rsidP="008D122C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8D122C" w:rsidRPr="007B4C65" w:rsidRDefault="008D122C" w:rsidP="008D122C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8D122C" w:rsidRPr="007B4C65" w:rsidRDefault="008D122C" w:rsidP="008D122C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8D122C" w:rsidRPr="007B4C65" w:rsidRDefault="008D122C" w:rsidP="008D122C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8D122C" w:rsidRPr="007B4C65" w:rsidRDefault="008D122C" w:rsidP="008D122C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8D122C" w:rsidRPr="007B4C65" w:rsidRDefault="008D122C" w:rsidP="008D122C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8D122C" w:rsidRPr="007B4C65" w:rsidRDefault="008D122C" w:rsidP="008D122C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8D122C" w:rsidRPr="007B4C65" w:rsidRDefault="008D122C" w:rsidP="008D122C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8D122C" w:rsidRDefault="008D122C" w:rsidP="008D122C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22C" w:rsidRPr="00636C35" w:rsidRDefault="00E10209" w:rsidP="008D122C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8D122C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8D122C" w:rsidRDefault="00E10209" w:rsidP="00E1020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E10209" w:rsidRPr="00E10209" w:rsidRDefault="00E10209" w:rsidP="00E1020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8D122C" w:rsidRPr="003F5935" w:rsidRDefault="008D122C" w:rsidP="008D122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2717" w:type="dxa"/>
        <w:tblLook w:val="04A0"/>
      </w:tblPr>
      <w:tblGrid>
        <w:gridCol w:w="1330"/>
        <w:gridCol w:w="1387"/>
      </w:tblGrid>
      <w:tr w:rsidR="00E10209" w:rsidRPr="00636C35" w:rsidTr="00E10209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E10209" w:rsidRPr="00A733B7" w:rsidRDefault="00FC796B" w:rsidP="004F4D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E10209" w:rsidRPr="00A733B7" w:rsidRDefault="00FC796B" w:rsidP="004F4D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No</w:t>
            </w:r>
          </w:p>
        </w:tc>
      </w:tr>
      <w:tr w:rsidR="00E10209" w:rsidRPr="00636C35" w:rsidTr="00E10209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9" w:rsidRDefault="00FC796B" w:rsidP="004F4D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9" w:rsidRDefault="00FC796B" w:rsidP="004F4D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</w:tbl>
    <w:p w:rsidR="008D122C" w:rsidRDefault="00FC796B" w:rsidP="008D122C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57600" cy="20478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122C" w:rsidRPr="00E02E61" w:rsidRDefault="009F5B43" w:rsidP="008D122C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8D122C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8D122C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8D122C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E10209" w:rsidRPr="00E10209">
        <w:rPr>
          <w:rFonts w:ascii="Times New Roman" w:hAnsi="Times New Roman" w:cs="Times New Roman"/>
          <w:sz w:val="24"/>
          <w:szCs w:val="24"/>
        </w:rPr>
        <w:t>P.G. DIPLOMA</w:t>
      </w:r>
      <w:r w:rsidR="008D122C" w:rsidRPr="00E02E61">
        <w:rPr>
          <w:rFonts w:ascii="Times New Roman" w:hAnsi="Times New Roman" w:cs="Times New Roman"/>
          <w:sz w:val="24"/>
          <w:szCs w:val="24"/>
        </w:rPr>
        <w:t xml:space="preserve"> as </w:t>
      </w:r>
      <w:r w:rsidR="00E10209">
        <w:rPr>
          <w:rFonts w:ascii="Times New Roman" w:hAnsi="Times New Roman" w:cs="Times New Roman"/>
          <w:sz w:val="24"/>
          <w:szCs w:val="24"/>
        </w:rPr>
        <w:t>Yes</w:t>
      </w:r>
    </w:p>
    <w:p w:rsidR="008D122C" w:rsidRPr="00705A57" w:rsidRDefault="009F5B43" w:rsidP="008D122C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D122C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8D122C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8D122C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E10209" w:rsidRPr="00E10209">
        <w:rPr>
          <w:rFonts w:ascii="Times New Roman" w:hAnsi="Times New Roman" w:cs="Times New Roman"/>
          <w:sz w:val="24"/>
          <w:szCs w:val="24"/>
        </w:rPr>
        <w:t>P.G. DIPLOMA</w:t>
      </w:r>
      <w:r w:rsidR="008D122C" w:rsidRPr="00705A57">
        <w:rPr>
          <w:rFonts w:ascii="Times New Roman" w:hAnsi="Times New Roman" w:cs="Times New Roman"/>
          <w:sz w:val="24"/>
          <w:szCs w:val="24"/>
        </w:rPr>
        <w:t xml:space="preserve"> as </w:t>
      </w:r>
      <w:r w:rsidR="00E10209">
        <w:rPr>
          <w:rFonts w:ascii="Times New Roman" w:hAnsi="Times New Roman" w:cs="Times New Roman"/>
          <w:sz w:val="24"/>
          <w:szCs w:val="24"/>
        </w:rPr>
        <w:t>No</w:t>
      </w:r>
    </w:p>
    <w:p w:rsidR="00E10209" w:rsidRDefault="00E10209" w:rsidP="008D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209" w:rsidRDefault="00E10209" w:rsidP="008D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58" w:rsidRDefault="00BC6258" w:rsidP="008D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58" w:rsidRDefault="00BC6258" w:rsidP="008D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209" w:rsidRDefault="00E10209" w:rsidP="008D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22C" w:rsidRDefault="008D122C" w:rsidP="008D1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8D122C" w:rsidRPr="00636C35" w:rsidRDefault="008D122C" w:rsidP="008D1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8D122C" w:rsidRDefault="008D122C" w:rsidP="008D122C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8D122C" w:rsidRPr="00636C35" w:rsidTr="004F4DC7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D122C" w:rsidRDefault="008D122C" w:rsidP="004F4DC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D122C" w:rsidRDefault="008D122C" w:rsidP="004F4DC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4F4DC7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D122C" w:rsidRDefault="008D122C" w:rsidP="004F4DC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4F4DC7">
              <w:rPr>
                <w:color w:val="000000"/>
                <w:lang w:val="en-IN"/>
              </w:rPr>
              <w:t xml:space="preserve"> (%)</w:t>
            </w:r>
          </w:p>
        </w:tc>
      </w:tr>
      <w:tr w:rsidR="00A66418" w:rsidRPr="00636C35" w:rsidTr="001D652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66418" w:rsidRPr="00636C35" w:rsidTr="001D652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66418" w:rsidRPr="00636C35" w:rsidTr="001D652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A66418" w:rsidRPr="00636C35" w:rsidTr="001D652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66418" w:rsidRPr="00636C35" w:rsidTr="001D652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18" w:rsidRDefault="00A66418" w:rsidP="00A66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8D122C" w:rsidRDefault="008D122C" w:rsidP="008D122C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22C" w:rsidRPr="000962BF" w:rsidRDefault="008D122C" w:rsidP="008D122C">
      <w:pPr>
        <w:rPr>
          <w:rFonts w:ascii="Times New Roman" w:hAnsi="Times New Roman" w:cs="Times New Roman"/>
          <w:sz w:val="24"/>
          <w:szCs w:val="24"/>
        </w:rPr>
      </w:pPr>
    </w:p>
    <w:p w:rsidR="008D122C" w:rsidRPr="000962BF" w:rsidRDefault="008D122C" w:rsidP="008D122C">
      <w:pPr>
        <w:rPr>
          <w:rFonts w:ascii="Times New Roman" w:hAnsi="Times New Roman" w:cs="Times New Roman"/>
          <w:sz w:val="24"/>
          <w:szCs w:val="24"/>
        </w:rPr>
      </w:pPr>
    </w:p>
    <w:p w:rsidR="008D122C" w:rsidRPr="000962BF" w:rsidRDefault="008D122C" w:rsidP="008D122C">
      <w:pPr>
        <w:rPr>
          <w:rFonts w:ascii="Times New Roman" w:hAnsi="Times New Roman" w:cs="Times New Roman"/>
          <w:sz w:val="24"/>
          <w:szCs w:val="24"/>
        </w:rPr>
      </w:pPr>
    </w:p>
    <w:p w:rsidR="008D122C" w:rsidRDefault="008D122C" w:rsidP="008D122C">
      <w:pPr>
        <w:rPr>
          <w:rFonts w:ascii="Times New Roman" w:hAnsi="Times New Roman" w:cs="Times New Roman"/>
          <w:sz w:val="24"/>
          <w:szCs w:val="24"/>
        </w:rPr>
      </w:pPr>
    </w:p>
    <w:p w:rsidR="008D122C" w:rsidRDefault="008D122C" w:rsidP="008D122C">
      <w:pPr>
        <w:rPr>
          <w:rFonts w:ascii="Times New Roman" w:hAnsi="Times New Roman" w:cs="Times New Roman"/>
          <w:sz w:val="24"/>
          <w:szCs w:val="24"/>
        </w:rPr>
      </w:pPr>
    </w:p>
    <w:p w:rsidR="008D122C" w:rsidRDefault="008D122C" w:rsidP="008D122C">
      <w:pPr>
        <w:rPr>
          <w:rFonts w:ascii="Times New Roman" w:hAnsi="Times New Roman" w:cs="Times New Roman"/>
          <w:sz w:val="24"/>
          <w:szCs w:val="24"/>
        </w:rPr>
      </w:pPr>
    </w:p>
    <w:p w:rsidR="008D122C" w:rsidRDefault="008D122C" w:rsidP="008D122C">
      <w:pPr>
        <w:rPr>
          <w:rFonts w:ascii="Times New Roman" w:hAnsi="Times New Roman" w:cs="Times New Roman"/>
          <w:sz w:val="24"/>
          <w:szCs w:val="24"/>
        </w:rPr>
      </w:pPr>
    </w:p>
    <w:p w:rsidR="008D122C" w:rsidRDefault="00A66418" w:rsidP="008D1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122C" w:rsidRDefault="008D122C" w:rsidP="008D122C">
      <w:pPr>
        <w:rPr>
          <w:rFonts w:ascii="Times New Roman" w:hAnsi="Times New Roman" w:cs="Times New Roman"/>
          <w:sz w:val="24"/>
          <w:szCs w:val="24"/>
        </w:rPr>
      </w:pPr>
    </w:p>
    <w:p w:rsidR="008D122C" w:rsidRDefault="00A66418" w:rsidP="008D122C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8D122C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8D122C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8D122C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8D122C" w:rsidRDefault="008D122C" w:rsidP="008D122C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8D122C" w:rsidRDefault="00A66418" w:rsidP="008D122C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8D122C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8D122C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8D122C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8D122C" w:rsidRDefault="00A66418" w:rsidP="008D122C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</w:t>
      </w:r>
      <w:bookmarkStart w:id="0" w:name="_GoBack"/>
      <w:bookmarkEnd w:id="0"/>
      <w:r w:rsidR="008D122C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8D122C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8D122C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8D122C" w:rsidRPr="000910DE" w:rsidRDefault="008D122C" w:rsidP="008D122C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8D122C" w:rsidRDefault="008D122C" w:rsidP="008D122C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8D122C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8D122C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8D122C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8D122C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D122C" w:rsidRDefault="008D122C" w:rsidP="008D122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22C" w:rsidRDefault="008D122C" w:rsidP="008D122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22C" w:rsidRDefault="008D122C" w:rsidP="008D122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22C" w:rsidRDefault="008D122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sectPr w:rsidR="008D122C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2C" w:rsidRDefault="00EA312C" w:rsidP="009569D7">
      <w:pPr>
        <w:spacing w:after="0" w:line="240" w:lineRule="auto"/>
      </w:pPr>
      <w:r>
        <w:separator/>
      </w:r>
    </w:p>
  </w:endnote>
  <w:endnote w:type="continuationSeparator" w:id="1">
    <w:p w:rsidR="00EA312C" w:rsidRDefault="00EA312C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2C" w:rsidRDefault="00EA312C" w:rsidP="009569D7">
      <w:pPr>
        <w:spacing w:after="0" w:line="240" w:lineRule="auto"/>
      </w:pPr>
      <w:r>
        <w:separator/>
      </w:r>
    </w:p>
  </w:footnote>
  <w:footnote w:type="continuationSeparator" w:id="1">
    <w:p w:rsidR="00EA312C" w:rsidRDefault="00EA312C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712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4DC7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43E4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122C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1E58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5B43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5770B"/>
    <w:rsid w:val="00A62C3F"/>
    <w:rsid w:val="00A633DE"/>
    <w:rsid w:val="00A66418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2E7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303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3A55"/>
    <w:rsid w:val="00BB5E14"/>
    <w:rsid w:val="00BB657C"/>
    <w:rsid w:val="00BC19AA"/>
    <w:rsid w:val="00BC4C10"/>
    <w:rsid w:val="00BC4EE0"/>
    <w:rsid w:val="00BC6258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481A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374F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1C89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0209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12C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C796B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PG%20Diploma\PG%20DIPLOMA%202017-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PG%20Diploma\PG%20DIPLOMA%202017-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PG%20Diploma\PG%20DIPLOMA%202017-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PG%20Diploma\PG%20DIPLOMA%202017-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PG%20Diploma\PG%20DIPLOMA%202017-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PG%20Diploma\PG%20DIPLOMA%202017-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Coures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Sheet1!$A$28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Sheet1!$B$27:$E$27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Sheet1!$B$28:$E$28</c:f>
              <c:numCache>
                <c:formatCode>0</c:formatCode>
                <c:ptCount val="4"/>
                <c:pt idx="0">
                  <c:v>9.090909090909097</c:v>
                </c:pt>
                <c:pt idx="1">
                  <c:v>10.227272727272718</c:v>
                </c:pt>
                <c:pt idx="2">
                  <c:v>6.8965517241379306</c:v>
                </c:pt>
                <c:pt idx="3">
                  <c:v>10.227272727272718</c:v>
                </c:pt>
              </c:numCache>
            </c:numRef>
          </c:val>
        </c:ser>
        <c:ser>
          <c:idx val="1"/>
          <c:order val="1"/>
          <c:tx>
            <c:strRef>
              <c:f>Sheet1!$A$29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Sheet1!$B$27:$E$27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Sheet1!$B$29:$E$29</c:f>
              <c:numCache>
                <c:formatCode>0</c:formatCode>
                <c:ptCount val="4"/>
                <c:pt idx="0">
                  <c:v>15.909090909090914</c:v>
                </c:pt>
                <c:pt idx="1">
                  <c:v>18.181818181818198</c:v>
                </c:pt>
                <c:pt idx="2">
                  <c:v>35.632183908046009</c:v>
                </c:pt>
                <c:pt idx="3">
                  <c:v>32.954545454545418</c:v>
                </c:pt>
              </c:numCache>
            </c:numRef>
          </c:val>
        </c:ser>
        <c:ser>
          <c:idx val="2"/>
          <c:order val="2"/>
          <c:tx>
            <c:strRef>
              <c:f>Sheet1!$A$30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Sheet1!$B$27:$E$27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Sheet1!$B$30:$E$30</c:f>
              <c:numCache>
                <c:formatCode>0</c:formatCode>
                <c:ptCount val="4"/>
                <c:pt idx="0">
                  <c:v>28.40909090909091</c:v>
                </c:pt>
                <c:pt idx="1">
                  <c:v>26.136363636363626</c:v>
                </c:pt>
                <c:pt idx="2">
                  <c:v>26.436781609195403</c:v>
                </c:pt>
                <c:pt idx="3">
                  <c:v>21.590909090909086</c:v>
                </c:pt>
              </c:numCache>
            </c:numRef>
          </c:val>
        </c:ser>
        <c:ser>
          <c:idx val="3"/>
          <c:order val="3"/>
          <c:tx>
            <c:strRef>
              <c:f>Sheet1!$A$31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Sheet1!$B$27:$E$27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Sheet1!$B$31:$E$31</c:f>
              <c:numCache>
                <c:formatCode>0</c:formatCode>
                <c:ptCount val="4"/>
                <c:pt idx="0">
                  <c:v>46.590909090909108</c:v>
                </c:pt>
                <c:pt idx="1">
                  <c:v>45.454545454545418</c:v>
                </c:pt>
                <c:pt idx="2">
                  <c:v>31.03448275862069</c:v>
                </c:pt>
                <c:pt idx="3">
                  <c:v>35.227272727272748</c:v>
                </c:pt>
              </c:numCache>
            </c:numRef>
          </c:val>
        </c:ser>
        <c:dLbls>
          <c:showVal val="1"/>
        </c:dLbls>
        <c:shape val="box"/>
        <c:axId val="77637888"/>
        <c:axId val="77647872"/>
        <c:axId val="0"/>
      </c:bar3DChart>
      <c:catAx>
        <c:axId val="77637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47872"/>
        <c:crosses val="autoZero"/>
        <c:auto val="1"/>
        <c:lblAlgn val="ctr"/>
        <c:lblOffset val="100"/>
      </c:catAx>
      <c:valAx>
        <c:axId val="77647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3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Sheet1!$A$57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Sheet1!$B$56:$E$56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Sheet1!$B$57:$E$57</c:f>
              <c:numCache>
                <c:formatCode>0</c:formatCode>
                <c:ptCount val="4"/>
                <c:pt idx="0">
                  <c:v>30.708661417322826</c:v>
                </c:pt>
                <c:pt idx="1">
                  <c:v>28.346456692913382</c:v>
                </c:pt>
                <c:pt idx="2">
                  <c:v>19.531250000000011</c:v>
                </c:pt>
                <c:pt idx="3">
                  <c:v>14.062500000000005</c:v>
                </c:pt>
              </c:numCache>
            </c:numRef>
          </c:val>
        </c:ser>
        <c:ser>
          <c:idx val="1"/>
          <c:order val="1"/>
          <c:tx>
            <c:strRef>
              <c:f>Sheet1!$A$58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Sheet1!$B$56:$E$56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Sheet1!$B$58:$E$58</c:f>
              <c:numCache>
                <c:formatCode>0</c:formatCode>
                <c:ptCount val="4"/>
                <c:pt idx="0">
                  <c:v>28.346456692913382</c:v>
                </c:pt>
                <c:pt idx="1">
                  <c:v>20.472440944881871</c:v>
                </c:pt>
                <c:pt idx="2">
                  <c:v>28.90625</c:v>
                </c:pt>
                <c:pt idx="3">
                  <c:v>33.593750000000021</c:v>
                </c:pt>
              </c:numCache>
            </c:numRef>
          </c:val>
        </c:ser>
        <c:ser>
          <c:idx val="2"/>
          <c:order val="2"/>
          <c:tx>
            <c:strRef>
              <c:f>Sheet1!$A$59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Sheet1!$B$56:$E$56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Sheet1!$B$59:$E$59</c:f>
              <c:numCache>
                <c:formatCode>0</c:formatCode>
                <c:ptCount val="4"/>
                <c:pt idx="0">
                  <c:v>21.25984251968503</c:v>
                </c:pt>
                <c:pt idx="1">
                  <c:v>19.685039370078723</c:v>
                </c:pt>
                <c:pt idx="2">
                  <c:v>25</c:v>
                </c:pt>
                <c:pt idx="3">
                  <c:v>29.6875</c:v>
                </c:pt>
              </c:numCache>
            </c:numRef>
          </c:val>
        </c:ser>
        <c:ser>
          <c:idx val="3"/>
          <c:order val="3"/>
          <c:tx>
            <c:strRef>
              <c:f>Sheet1!$A$60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Sheet1!$B$56:$E$56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Sheet1!$B$60:$E$60</c:f>
              <c:numCache>
                <c:formatCode>0</c:formatCode>
                <c:ptCount val="4"/>
                <c:pt idx="0">
                  <c:v>19.685039370078723</c:v>
                </c:pt>
                <c:pt idx="1">
                  <c:v>31.496062992125964</c:v>
                </c:pt>
                <c:pt idx="2">
                  <c:v>26.562499999999986</c:v>
                </c:pt>
                <c:pt idx="3">
                  <c:v>22.656250000000011</c:v>
                </c:pt>
              </c:numCache>
            </c:numRef>
          </c:val>
        </c:ser>
        <c:dLbls>
          <c:showVal val="1"/>
        </c:dLbls>
        <c:shape val="box"/>
        <c:axId val="82853888"/>
        <c:axId val="82855424"/>
        <c:axId val="0"/>
      </c:bar3DChart>
      <c:catAx>
        <c:axId val="82853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855424"/>
        <c:crosses val="autoZero"/>
        <c:auto val="1"/>
        <c:lblAlgn val="ctr"/>
        <c:lblOffset val="100"/>
      </c:catAx>
      <c:valAx>
        <c:axId val="82855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85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Sheet1!$A$86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Sheet1!$B$85:$E$85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Sheet1!$B$86:$E$86</c:f>
              <c:numCache>
                <c:formatCode>0</c:formatCode>
                <c:ptCount val="4"/>
                <c:pt idx="0">
                  <c:v>2.4390243902439024</c:v>
                </c:pt>
                <c:pt idx="1">
                  <c:v>2.3255813953488373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Sheet1!$A$87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Sheet1!$B$85:$E$85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Sheet1!$B$87:$E$87</c:f>
              <c:numCache>
                <c:formatCode>0</c:formatCode>
                <c:ptCount val="4"/>
                <c:pt idx="0">
                  <c:v>21.951219512195113</c:v>
                </c:pt>
                <c:pt idx="1">
                  <c:v>23.255813953488371</c:v>
                </c:pt>
                <c:pt idx="2">
                  <c:v>18.60465116279072</c:v>
                </c:pt>
                <c:pt idx="3">
                  <c:v>25.581395348837212</c:v>
                </c:pt>
              </c:numCache>
            </c:numRef>
          </c:val>
        </c:ser>
        <c:ser>
          <c:idx val="2"/>
          <c:order val="2"/>
          <c:tx>
            <c:strRef>
              <c:f>Sheet1!$A$88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Sheet1!$B$85:$E$85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Sheet1!$B$88:$E$88</c:f>
              <c:numCache>
                <c:formatCode>0</c:formatCode>
                <c:ptCount val="4"/>
                <c:pt idx="0">
                  <c:v>48.780487804878049</c:v>
                </c:pt>
                <c:pt idx="1">
                  <c:v>51.162790697674431</c:v>
                </c:pt>
                <c:pt idx="2">
                  <c:v>39.534883720930225</c:v>
                </c:pt>
                <c:pt idx="3">
                  <c:v>41.860465116279073</c:v>
                </c:pt>
              </c:numCache>
            </c:numRef>
          </c:val>
        </c:ser>
        <c:ser>
          <c:idx val="3"/>
          <c:order val="3"/>
          <c:tx>
            <c:strRef>
              <c:f>Sheet1!$A$89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Sheet1!$B$85:$E$85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Sheet1!$B$89:$E$89</c:f>
              <c:numCache>
                <c:formatCode>0</c:formatCode>
                <c:ptCount val="4"/>
                <c:pt idx="0">
                  <c:v>26.829268292682933</c:v>
                </c:pt>
                <c:pt idx="1">
                  <c:v>23.255813953488371</c:v>
                </c:pt>
                <c:pt idx="2">
                  <c:v>41.860465116279073</c:v>
                </c:pt>
                <c:pt idx="3">
                  <c:v>32.558139534883743</c:v>
                </c:pt>
              </c:numCache>
            </c:numRef>
          </c:val>
        </c:ser>
        <c:dLbls>
          <c:showVal val="1"/>
        </c:dLbls>
        <c:shape val="box"/>
        <c:axId val="83314176"/>
        <c:axId val="83315712"/>
        <c:axId val="0"/>
      </c:bar3DChart>
      <c:catAx>
        <c:axId val="83314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315712"/>
        <c:crosses val="autoZero"/>
        <c:auto val="1"/>
        <c:lblAlgn val="ctr"/>
        <c:lblOffset val="100"/>
      </c:catAx>
      <c:valAx>
        <c:axId val="83315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31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Sheet1!$A$115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Sheet1!$B$114:$E$114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Sheet1!$B$115:$E$115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Sheet1!$A$116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Sheet1!$B$114:$E$114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Sheet1!$B$116:$E$116</c:f>
              <c:numCache>
                <c:formatCode>0</c:formatCode>
                <c:ptCount val="4"/>
                <c:pt idx="0">
                  <c:v>30.303030303030294</c:v>
                </c:pt>
                <c:pt idx="1">
                  <c:v>30.303030303030294</c:v>
                </c:pt>
                <c:pt idx="2">
                  <c:v>6.0606060606060606</c:v>
                </c:pt>
                <c:pt idx="3">
                  <c:v>6.0606060606060606</c:v>
                </c:pt>
              </c:numCache>
            </c:numRef>
          </c:val>
        </c:ser>
        <c:ser>
          <c:idx val="2"/>
          <c:order val="2"/>
          <c:tx>
            <c:strRef>
              <c:f>Sheet1!$A$117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Sheet1!$B$114:$E$114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Sheet1!$B$117:$E$117</c:f>
              <c:numCache>
                <c:formatCode>0</c:formatCode>
                <c:ptCount val="4"/>
                <c:pt idx="0">
                  <c:v>3.0303030303030303</c:v>
                </c:pt>
                <c:pt idx="1">
                  <c:v>3.0303030303030303</c:v>
                </c:pt>
                <c:pt idx="2">
                  <c:v>33.333333333333329</c:v>
                </c:pt>
                <c:pt idx="3">
                  <c:v>33.333333333333329</c:v>
                </c:pt>
              </c:numCache>
            </c:numRef>
          </c:val>
        </c:ser>
        <c:ser>
          <c:idx val="3"/>
          <c:order val="3"/>
          <c:tx>
            <c:strRef>
              <c:f>Sheet1!$A$118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Sheet1!$B$114:$E$114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Sheet1!$B$118:$E$118</c:f>
              <c:numCache>
                <c:formatCode>0</c:formatCode>
                <c:ptCount val="4"/>
                <c:pt idx="0">
                  <c:v>66.666666666666657</c:v>
                </c:pt>
                <c:pt idx="1">
                  <c:v>66.666666666666657</c:v>
                </c:pt>
                <c:pt idx="2">
                  <c:v>60.606060606060595</c:v>
                </c:pt>
                <c:pt idx="3">
                  <c:v>60.606060606060595</c:v>
                </c:pt>
              </c:numCache>
            </c:numRef>
          </c:val>
        </c:ser>
        <c:dLbls>
          <c:showVal val="1"/>
        </c:dLbls>
        <c:shape val="box"/>
        <c:axId val="83434496"/>
        <c:axId val="83448576"/>
        <c:axId val="0"/>
      </c:bar3DChart>
      <c:catAx>
        <c:axId val="83434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448576"/>
        <c:crosses val="autoZero"/>
        <c:auto val="1"/>
        <c:lblAlgn val="ctr"/>
        <c:lblOffset val="100"/>
      </c:catAx>
      <c:valAx>
        <c:axId val="83448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43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Sheet1!$B$136:$B$137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Sheet1!$K$136:$K$137</c:f>
              <c:numCache>
                <c:formatCode>0</c:formatCode>
                <c:ptCount val="2"/>
                <c:pt idx="0">
                  <c:v>79.120879120879039</c:v>
                </c:pt>
                <c:pt idx="1">
                  <c:v>20.879120879120869</c:v>
                </c:pt>
              </c:numCache>
            </c:numRef>
          </c:val>
        </c:ser>
        <c:dLbls>
          <c:showVal val="1"/>
        </c:dLbls>
        <c:shape val="box"/>
        <c:axId val="83473536"/>
        <c:axId val="83475072"/>
        <c:axId val="0"/>
      </c:bar3DChart>
      <c:catAx>
        <c:axId val="83473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475072"/>
        <c:crosses val="autoZero"/>
        <c:auto val="1"/>
        <c:lblAlgn val="ctr"/>
        <c:lblOffset val="100"/>
      </c:catAx>
      <c:valAx>
        <c:axId val="83475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47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Sheet1!$K$141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Sheet1!$G$142:$G$146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Sheet1!$K$142:$K$146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46.153846153846089</c:v>
                </c:pt>
                <c:pt idx="3">
                  <c:v>92.307692307692278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Sheet1!$L$141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Sheet1!$G$142:$G$146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Sheet1!$L$142:$L$146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53.846153846153875</c:v>
                </c:pt>
                <c:pt idx="3">
                  <c:v>7.6923076923076925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92061696"/>
        <c:axId val="92063232"/>
        <c:axId val="0"/>
      </c:bar3DChart>
      <c:catAx>
        <c:axId val="92061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063232"/>
        <c:crosses val="autoZero"/>
        <c:auto val="1"/>
        <c:lblAlgn val="ctr"/>
        <c:lblOffset val="100"/>
      </c:catAx>
      <c:valAx>
        <c:axId val="92063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06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779D-9507-469D-9EC7-F633A1F3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8</cp:revision>
  <dcterms:created xsi:type="dcterms:W3CDTF">2018-08-08T10:09:00Z</dcterms:created>
  <dcterms:modified xsi:type="dcterms:W3CDTF">2010-01-01T00:29:00Z</dcterms:modified>
</cp:coreProperties>
</file>