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A" w:rsidRPr="00270E2C" w:rsidRDefault="00E34B79" w:rsidP="00CC7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E2C">
        <w:rPr>
          <w:rFonts w:ascii="Times New Roman" w:hAnsi="Times New Roman" w:cs="Times New Roman"/>
          <w:b/>
          <w:sz w:val="28"/>
          <w:szCs w:val="28"/>
        </w:rPr>
        <w:t>Analy</w:t>
      </w:r>
      <w:r w:rsidR="005167DF">
        <w:rPr>
          <w:rFonts w:ascii="Times New Roman" w:hAnsi="Times New Roman" w:cs="Times New Roman"/>
          <w:b/>
          <w:sz w:val="28"/>
          <w:szCs w:val="28"/>
        </w:rPr>
        <w:t>sis of feedbacks of students</w:t>
      </w:r>
      <w:r w:rsidR="00DD45DB" w:rsidRPr="00270E2C">
        <w:rPr>
          <w:rFonts w:ascii="Times New Roman" w:hAnsi="Times New Roman" w:cs="Times New Roman"/>
          <w:b/>
          <w:sz w:val="28"/>
          <w:szCs w:val="28"/>
        </w:rPr>
        <w:t>,</w:t>
      </w:r>
      <w:r w:rsidRPr="00270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DF">
        <w:rPr>
          <w:rFonts w:ascii="Times New Roman" w:hAnsi="Times New Roman" w:cs="Times New Roman"/>
          <w:b/>
          <w:sz w:val="28"/>
          <w:szCs w:val="28"/>
        </w:rPr>
        <w:t>Library a</w:t>
      </w:r>
      <w:r w:rsidR="00C41F8E" w:rsidRPr="00270E2C">
        <w:rPr>
          <w:rFonts w:ascii="Times New Roman" w:hAnsi="Times New Roman" w:cs="Times New Roman"/>
          <w:b/>
          <w:sz w:val="28"/>
          <w:szCs w:val="28"/>
        </w:rPr>
        <w:t>nd Information Science</w:t>
      </w:r>
      <w:r w:rsidR="00CC7556" w:rsidRPr="00270E2C">
        <w:rPr>
          <w:rFonts w:ascii="Times New Roman" w:hAnsi="Times New Roman" w:cs="Times New Roman"/>
          <w:b/>
          <w:sz w:val="28"/>
          <w:szCs w:val="28"/>
        </w:rPr>
        <w:t>, 2015</w:t>
      </w:r>
      <w:r w:rsidR="004D50C6" w:rsidRPr="00270E2C">
        <w:rPr>
          <w:rFonts w:ascii="Times New Roman" w:hAnsi="Times New Roman" w:cs="Times New Roman"/>
          <w:b/>
          <w:sz w:val="28"/>
          <w:szCs w:val="28"/>
        </w:rPr>
        <w:t>-2016</w:t>
      </w:r>
      <w:r w:rsidR="00C41F8E" w:rsidRPr="00270E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70E2C" w:rsidRDefault="00270E2C" w:rsidP="003309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95A" w:rsidRPr="00270E2C" w:rsidRDefault="0033095A" w:rsidP="003309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E2C">
        <w:rPr>
          <w:rFonts w:ascii="Times New Roman" w:hAnsi="Times New Roman" w:cs="Times New Roman"/>
          <w:b/>
          <w:sz w:val="28"/>
          <w:szCs w:val="28"/>
          <w:u w:val="single"/>
        </w:rPr>
        <w:t xml:space="preserve">Analysis of </w:t>
      </w:r>
      <w:proofErr w:type="gramStart"/>
      <w:r w:rsidRPr="00270E2C">
        <w:rPr>
          <w:rFonts w:ascii="Times New Roman" w:hAnsi="Times New Roman" w:cs="Times New Roman"/>
          <w:b/>
          <w:sz w:val="28"/>
          <w:szCs w:val="28"/>
          <w:u w:val="single"/>
        </w:rPr>
        <w:t>students</w:t>
      </w:r>
      <w:proofErr w:type="gramEnd"/>
      <w:r w:rsidRPr="00270E2C">
        <w:rPr>
          <w:rFonts w:ascii="Times New Roman" w:hAnsi="Times New Roman" w:cs="Times New Roman"/>
          <w:b/>
          <w:sz w:val="28"/>
          <w:szCs w:val="28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CC7556" w:rsidRPr="00636C35" w:rsidRDefault="00CC7556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r w:rsidRPr="00CC7556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7EB3">
        <w:rPr>
          <w:rFonts w:ascii="Times New Roman" w:hAnsi="Times New Roman" w:cs="Times New Roman"/>
          <w:sz w:val="24"/>
          <w:szCs w:val="24"/>
        </w:rPr>
        <w:t>1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858" w:type="dxa"/>
        <w:jc w:val="center"/>
        <w:tblInd w:w="98" w:type="dxa"/>
        <w:tblLook w:val="04A0"/>
      </w:tblPr>
      <w:tblGrid>
        <w:gridCol w:w="984"/>
        <w:gridCol w:w="943"/>
        <w:gridCol w:w="1026"/>
        <w:gridCol w:w="1050"/>
        <w:gridCol w:w="919"/>
        <w:gridCol w:w="996"/>
        <w:gridCol w:w="971"/>
        <w:gridCol w:w="944"/>
        <w:gridCol w:w="1025"/>
      </w:tblGrid>
      <w:tr w:rsidR="006421F1" w:rsidRPr="00BA70BF" w:rsidTr="00270E2C">
        <w:trPr>
          <w:trHeight w:val="602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</w:t>
            </w:r>
            <w:r w:rsidR="00FE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D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G.D </w:t>
            </w:r>
            <w:proofErr w:type="spellStart"/>
            <w:r w:rsidRPr="00D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Adhe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</w:t>
            </w:r>
            <w:r w:rsidR="00FE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V.N </w:t>
            </w:r>
            <w:proofErr w:type="spellStart"/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Deo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r w:rsidR="00FE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S.S </w:t>
            </w:r>
            <w:proofErr w:type="spellStart"/>
            <w:r w:rsidR="0095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</w:t>
            </w:r>
            <w:r w:rsidR="009541B5"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wane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</w:t>
            </w:r>
            <w:r w:rsidR="00FE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V.S </w:t>
            </w:r>
            <w:proofErr w:type="spellStart"/>
            <w:r w:rsidRPr="0064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Khoparde</w:t>
            </w:r>
            <w:proofErr w:type="spellEnd"/>
          </w:p>
        </w:tc>
      </w:tr>
      <w:tr w:rsidR="006421F1" w:rsidRPr="00BA70BF" w:rsidTr="00270E2C">
        <w:trPr>
          <w:trHeight w:val="602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421F1" w:rsidRPr="00BA70BF" w:rsidTr="00270E2C">
        <w:trPr>
          <w:trHeight w:val="81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421F1" w:rsidRPr="00BA70BF" w:rsidTr="00270E2C">
        <w:trPr>
          <w:trHeight w:val="602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421F1" w:rsidRPr="00BA70BF" w:rsidTr="00270E2C">
        <w:trPr>
          <w:trHeight w:val="602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421F1" w:rsidRPr="00BA70BF" w:rsidTr="00270E2C">
        <w:trPr>
          <w:trHeight w:val="602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421F1" w:rsidRPr="00BA70BF" w:rsidTr="00270E2C">
        <w:trPr>
          <w:trHeight w:val="602"/>
          <w:jc w:val="center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1F1" w:rsidRPr="00BA70BF" w:rsidRDefault="006421F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 w:rsidP="00FE1F4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F1" w:rsidRPr="00BA70BF" w:rsidRDefault="006421F1" w:rsidP="00FE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1F1" w:rsidRDefault="00642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3E328A" w:rsidP="003E328A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3E328A">
        <w:rPr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063589" cy="2683823"/>
            <wp:effectExtent l="19050" t="0" r="22761" b="2227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70E2C" w:rsidRDefault="00270E2C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E328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3E32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r w:rsidR="00C511F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3E32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G.D </w:t>
      </w:r>
      <w:proofErr w:type="spellStart"/>
      <w:r w:rsidRPr="003E32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Adhe</w:t>
      </w:r>
      <w:proofErr w:type="spellEnd"/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</w:t>
      </w:r>
      <w:r w:rsidR="00BA70BF" w:rsidRPr="003E328A">
        <w:rPr>
          <w:rFonts w:ascii="Times New Roman" w:hAnsi="Times New Roman" w:cs="Times New Roman"/>
          <w:sz w:val="24"/>
          <w:szCs w:val="24"/>
        </w:rPr>
        <w:t xml:space="preserve">of </w:t>
      </w:r>
      <w:r w:rsidR="003E328A" w:rsidRPr="003E328A">
        <w:rPr>
          <w:rFonts w:ascii="Times New Roman" w:hAnsi="Times New Roman" w:cs="Times New Roman"/>
          <w:sz w:val="24"/>
          <w:szCs w:val="24"/>
        </w:rPr>
        <w:t xml:space="preserve">Dr. G. D </w:t>
      </w:r>
      <w:proofErr w:type="spellStart"/>
      <w:r w:rsidR="003E328A" w:rsidRPr="003E328A">
        <w:rPr>
          <w:rFonts w:ascii="Times New Roman" w:hAnsi="Times New Roman" w:cs="Times New Roman"/>
          <w:sz w:val="24"/>
          <w:szCs w:val="24"/>
        </w:rPr>
        <w:t>Adhe</w:t>
      </w:r>
      <w:proofErr w:type="spellEnd"/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BA70BF" w:rsidRPr="00D549BA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577FF7" w:rsidRPr="003E328A">
        <w:rPr>
          <w:rFonts w:ascii="Times New Roman" w:hAnsi="Times New Roman" w:cs="Times New Roman"/>
          <w:sz w:val="24"/>
          <w:szCs w:val="24"/>
        </w:rPr>
        <w:t xml:space="preserve">Dr. G. D </w:t>
      </w:r>
      <w:proofErr w:type="spellStart"/>
      <w:r w:rsidR="00577FF7" w:rsidRPr="003E328A">
        <w:rPr>
          <w:rFonts w:ascii="Times New Roman" w:hAnsi="Times New Roman" w:cs="Times New Roman"/>
          <w:sz w:val="24"/>
          <w:szCs w:val="24"/>
        </w:rPr>
        <w:t>Adhe</w:t>
      </w:r>
      <w:proofErr w:type="spellEnd"/>
      <w:r w:rsidR="00577FF7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56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77FF7" w:rsidRPr="003E328A">
        <w:rPr>
          <w:rFonts w:ascii="Times New Roman" w:hAnsi="Times New Roman" w:cs="Times New Roman"/>
          <w:sz w:val="24"/>
          <w:szCs w:val="24"/>
        </w:rPr>
        <w:t xml:space="preserve">Dr. G. D </w:t>
      </w:r>
      <w:proofErr w:type="spellStart"/>
      <w:r w:rsidR="00577FF7" w:rsidRPr="003E328A">
        <w:rPr>
          <w:rFonts w:ascii="Times New Roman" w:hAnsi="Times New Roman" w:cs="Times New Roman"/>
          <w:sz w:val="24"/>
          <w:szCs w:val="24"/>
        </w:rPr>
        <w:t>Adhe</w:t>
      </w:r>
      <w:proofErr w:type="spellEnd"/>
      <w:r w:rsidR="00577FF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77FF7" w:rsidRPr="003E328A">
        <w:rPr>
          <w:rFonts w:ascii="Times New Roman" w:hAnsi="Times New Roman" w:cs="Times New Roman"/>
          <w:sz w:val="24"/>
          <w:szCs w:val="24"/>
        </w:rPr>
        <w:t xml:space="preserve">Dr. G. D </w:t>
      </w:r>
      <w:proofErr w:type="spellStart"/>
      <w:r w:rsidR="00577FF7" w:rsidRPr="003E328A">
        <w:rPr>
          <w:rFonts w:ascii="Times New Roman" w:hAnsi="Times New Roman" w:cs="Times New Roman"/>
          <w:sz w:val="24"/>
          <w:szCs w:val="24"/>
        </w:rPr>
        <w:t>Adhe</w:t>
      </w:r>
      <w:proofErr w:type="spellEnd"/>
      <w:r w:rsidR="00577FF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1A433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43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r w:rsidR="003029A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V.N </w:t>
      </w:r>
      <w:proofErr w:type="spellStart"/>
      <w:r w:rsidRPr="001A43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Deo</w:t>
      </w:r>
      <w:proofErr w:type="spellEnd"/>
      <w:r w:rsidRPr="001A43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33095A" w:rsidRPr="00D549BA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3029A6">
        <w:rPr>
          <w:rFonts w:ascii="Times New Roman" w:hAnsi="Times New Roman" w:cs="Times New Roman"/>
          <w:sz w:val="24"/>
          <w:szCs w:val="24"/>
        </w:rPr>
        <w:t xml:space="preserve">Dr. V. N </w:t>
      </w:r>
      <w:proofErr w:type="spellStart"/>
      <w:r w:rsidR="003029A6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3029A6">
        <w:rPr>
          <w:rFonts w:ascii="Times New Roman" w:hAnsi="Times New Roman" w:cs="Times New Roman"/>
          <w:sz w:val="24"/>
          <w:szCs w:val="24"/>
        </w:rPr>
        <w:t xml:space="preserve">Dr. V. N </w:t>
      </w:r>
      <w:proofErr w:type="spellStart"/>
      <w:r w:rsidR="003029A6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3029A6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Pr="00CC7556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3029A6">
        <w:rPr>
          <w:rFonts w:ascii="Times New Roman" w:hAnsi="Times New Roman" w:cs="Times New Roman"/>
          <w:sz w:val="24"/>
          <w:szCs w:val="24"/>
        </w:rPr>
        <w:t xml:space="preserve">Dr. V. N </w:t>
      </w:r>
      <w:proofErr w:type="spellStart"/>
      <w:r w:rsidR="003029A6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3029A6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1A433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3029A6">
        <w:rPr>
          <w:rFonts w:ascii="Times New Roman" w:hAnsi="Times New Roman" w:cs="Times New Roman"/>
          <w:sz w:val="24"/>
          <w:szCs w:val="24"/>
        </w:rPr>
        <w:t xml:space="preserve">Dr. V. N </w:t>
      </w:r>
      <w:proofErr w:type="spellStart"/>
      <w:r w:rsidR="003029A6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3029A6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1A13C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r w:rsidR="00C511F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S.S </w:t>
      </w:r>
      <w:proofErr w:type="spellStart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Sonawane</w:t>
      </w:r>
      <w:proofErr w:type="spellEnd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282929" w:rsidRPr="00D549BA" w:rsidRDefault="00167AE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S.S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Sonawane</w:t>
      </w:r>
      <w:proofErr w:type="spellEnd"/>
      <w:r w:rsidR="00270E2C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029A6" w:rsidRPr="00D549BA" w:rsidRDefault="00167AEF" w:rsidP="003029A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A6">
        <w:rPr>
          <w:rFonts w:ascii="Times New Roman" w:hAnsi="Times New Roman" w:cs="Times New Roman"/>
          <w:sz w:val="24"/>
          <w:szCs w:val="24"/>
        </w:rPr>
        <w:t>14</w:t>
      </w:r>
      <w:r w:rsidR="00282929" w:rsidRPr="003029A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3029A6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S.S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Sonawane</w:t>
      </w:r>
      <w:proofErr w:type="spellEnd"/>
      <w:r w:rsidR="00282929" w:rsidRPr="003029A6">
        <w:rPr>
          <w:rFonts w:ascii="Times New Roman" w:hAnsi="Times New Roman" w:cs="Times New Roman"/>
          <w:sz w:val="24"/>
          <w:szCs w:val="24"/>
        </w:rPr>
        <w:t xml:space="preserve"> as </w:t>
      </w:r>
      <w:r w:rsidR="003029A6" w:rsidRPr="00CC7556">
        <w:rPr>
          <w:rFonts w:ascii="Times New Roman" w:hAnsi="Times New Roman" w:cs="Times New Roman"/>
          <w:sz w:val="24"/>
          <w:szCs w:val="24"/>
        </w:rPr>
        <w:t>Fairly Good</w:t>
      </w:r>
    </w:p>
    <w:p w:rsidR="00282929" w:rsidRPr="003029A6" w:rsidRDefault="00167AE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A6">
        <w:rPr>
          <w:rFonts w:ascii="Times New Roman" w:hAnsi="Times New Roman" w:cs="Times New Roman"/>
          <w:sz w:val="24"/>
          <w:szCs w:val="24"/>
        </w:rPr>
        <w:t>13%</w:t>
      </w:r>
      <w:r w:rsidR="00282929" w:rsidRPr="003029A6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S.S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Sonawane</w:t>
      </w:r>
      <w:proofErr w:type="spellEnd"/>
      <w:r w:rsidR="00270E2C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3029A6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167AE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S.S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Sonawane</w:t>
      </w:r>
      <w:proofErr w:type="spellEnd"/>
      <w:r w:rsidR="00270E2C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3029A6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29A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r w:rsidR="00C511F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3029A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V.S </w:t>
      </w:r>
      <w:proofErr w:type="spellStart"/>
      <w:r w:rsidRPr="003029A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Khoparde</w:t>
      </w:r>
      <w:proofErr w:type="spellEnd"/>
    </w:p>
    <w:p w:rsidR="0033095A" w:rsidRPr="00D549BA" w:rsidRDefault="003029A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V. 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Khoparde</w:t>
      </w:r>
      <w:proofErr w:type="spellEnd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3029A6" w:rsidRDefault="003029A6" w:rsidP="003029A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V. 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Khoparde</w:t>
      </w:r>
      <w:proofErr w:type="spellEnd"/>
      <w:r w:rsidR="00270E2C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Pr="00CC7556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3029A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V. 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Khoparde</w:t>
      </w:r>
      <w:proofErr w:type="spellEnd"/>
      <w:r w:rsidR="00270E2C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C511FE" w:rsidRPr="00C511FE" w:rsidRDefault="003029A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70E2C">
        <w:rPr>
          <w:rFonts w:ascii="Times New Roman" w:hAnsi="Times New Roman" w:cs="Times New Roman"/>
          <w:sz w:val="24"/>
          <w:szCs w:val="24"/>
        </w:rPr>
        <w:t xml:space="preserve">Dr. V. S </w:t>
      </w:r>
      <w:proofErr w:type="spellStart"/>
      <w:r w:rsidR="00270E2C">
        <w:rPr>
          <w:rFonts w:ascii="Times New Roman" w:hAnsi="Times New Roman" w:cs="Times New Roman"/>
          <w:sz w:val="24"/>
          <w:szCs w:val="24"/>
        </w:rPr>
        <w:t>Khoparde</w:t>
      </w:r>
      <w:proofErr w:type="spellEnd"/>
      <w:r w:rsidR="00270E2C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C511FE" w:rsidRDefault="00FE7EB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FE">
        <w:rPr>
          <w:b/>
          <w:noProof/>
          <w:sz w:val="24"/>
          <w:szCs w:val="24"/>
          <w:lang w:val="en-IN" w:eastAsia="en-IN"/>
        </w:rPr>
        <w:lastRenderedPageBreak/>
        <w:t>Criterion 2</w:t>
      </w:r>
      <w:r w:rsidR="0033095A" w:rsidRPr="00C511FE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4555" w:type="dxa"/>
        <w:tblInd w:w="959" w:type="dxa"/>
        <w:tblLook w:val="04A0"/>
      </w:tblPr>
      <w:tblGrid>
        <w:gridCol w:w="2494"/>
        <w:gridCol w:w="1153"/>
        <w:gridCol w:w="908"/>
      </w:tblGrid>
      <w:tr w:rsidR="002F6BDD" w:rsidTr="005167DF">
        <w:trPr>
          <w:trHeight w:val="33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5167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5167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5167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C511FE" w:rsidTr="005167DF">
        <w:trPr>
          <w:trHeight w:val="31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Average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511FE" w:rsidTr="005167DF">
        <w:trPr>
          <w:trHeight w:val="31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511FE" w:rsidTr="005167DF">
        <w:trPr>
          <w:trHeight w:val="31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511FE" w:rsidTr="005167DF">
        <w:trPr>
          <w:trHeight w:val="31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511FE" w:rsidTr="005167DF">
        <w:trPr>
          <w:trHeight w:val="31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FE" w:rsidRDefault="00C511FE" w:rsidP="005167DF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33095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DD" w:rsidRDefault="00BB560F" w:rsidP="002F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60F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341612" cy="2743200"/>
            <wp:effectExtent l="19050" t="0" r="1143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BB560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Calibri" w:hAnsi="Calibri" w:cs="Calibri"/>
          <w:color w:val="000000"/>
        </w:rPr>
        <w:t>Very Good</w:t>
      </w:r>
    </w:p>
    <w:p w:rsidR="002F6BDD" w:rsidRPr="00236F1C" w:rsidRDefault="00BB560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2F6BDD" w:rsidRPr="00236F1C" w:rsidRDefault="00BB560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Poor</w:t>
      </w:r>
    </w:p>
    <w:p w:rsidR="002F6BDD" w:rsidRDefault="00BB560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10F5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095A"/>
    <w:rsid w:val="00076D43"/>
    <w:rsid w:val="000929BF"/>
    <w:rsid w:val="000C6516"/>
    <w:rsid w:val="00167AEF"/>
    <w:rsid w:val="00176203"/>
    <w:rsid w:val="001A13C7"/>
    <w:rsid w:val="001A2DA3"/>
    <w:rsid w:val="001A433C"/>
    <w:rsid w:val="001C2BFD"/>
    <w:rsid w:val="00203AC7"/>
    <w:rsid w:val="00254934"/>
    <w:rsid w:val="00270E2C"/>
    <w:rsid w:val="00282929"/>
    <w:rsid w:val="002F6BDD"/>
    <w:rsid w:val="003029A6"/>
    <w:rsid w:val="0033095A"/>
    <w:rsid w:val="00396CF2"/>
    <w:rsid w:val="00396E37"/>
    <w:rsid w:val="003E328A"/>
    <w:rsid w:val="00496D52"/>
    <w:rsid w:val="004C29A0"/>
    <w:rsid w:val="004D50C6"/>
    <w:rsid w:val="005029C3"/>
    <w:rsid w:val="005167DF"/>
    <w:rsid w:val="00577FF7"/>
    <w:rsid w:val="006421F1"/>
    <w:rsid w:val="00690590"/>
    <w:rsid w:val="00873F82"/>
    <w:rsid w:val="008F193C"/>
    <w:rsid w:val="008F51BA"/>
    <w:rsid w:val="0093208A"/>
    <w:rsid w:val="009541B5"/>
    <w:rsid w:val="009F10F5"/>
    <w:rsid w:val="00A123A4"/>
    <w:rsid w:val="00AA3250"/>
    <w:rsid w:val="00AE09EB"/>
    <w:rsid w:val="00B43394"/>
    <w:rsid w:val="00B62622"/>
    <w:rsid w:val="00BA70BF"/>
    <w:rsid w:val="00BB560F"/>
    <w:rsid w:val="00C032A1"/>
    <w:rsid w:val="00C12CBA"/>
    <w:rsid w:val="00C41F8E"/>
    <w:rsid w:val="00C511FE"/>
    <w:rsid w:val="00CA2440"/>
    <w:rsid w:val="00CC7556"/>
    <w:rsid w:val="00CF4EA1"/>
    <w:rsid w:val="00D10101"/>
    <w:rsid w:val="00D21065"/>
    <w:rsid w:val="00D61FD2"/>
    <w:rsid w:val="00D702A7"/>
    <w:rsid w:val="00DD45DB"/>
    <w:rsid w:val="00E34B79"/>
    <w:rsid w:val="00EF4CE6"/>
    <w:rsid w:val="00F51018"/>
    <w:rsid w:val="00FE1F43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Library%20&amp;%20Information%20Scienc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Library%20&amp;%20Information%20Scien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Sheet2!$H$11</c:f>
              <c:strCache>
                <c:ptCount val="1"/>
                <c:pt idx="0">
                  <c:v>Average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Sheet2!$I$10:$L$10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Sheet2!$I$11:$L$11</c:f>
              <c:numCache>
                <c:formatCode>0</c:formatCode>
                <c:ptCount val="4"/>
                <c:pt idx="0">
                  <c:v>10.852713178294573</c:v>
                </c:pt>
                <c:pt idx="1">
                  <c:v>6.8912710566615614</c:v>
                </c:pt>
                <c:pt idx="2">
                  <c:v>4.5523520485584168</c:v>
                </c:pt>
                <c:pt idx="3">
                  <c:v>9.7072419106317316</c:v>
                </c:pt>
              </c:numCache>
            </c:numRef>
          </c:val>
        </c:ser>
        <c:ser>
          <c:idx val="1"/>
          <c:order val="1"/>
          <c:tx>
            <c:strRef>
              <c:f>Sheet2!$H$12</c:f>
              <c:strCache>
                <c:ptCount val="1"/>
                <c:pt idx="0">
                  <c:v>Good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Sheet2!$I$10:$L$10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Sheet2!$I$12:$L$12</c:f>
              <c:numCache>
                <c:formatCode>0</c:formatCode>
                <c:ptCount val="4"/>
                <c:pt idx="0">
                  <c:v>55.813953488372057</c:v>
                </c:pt>
                <c:pt idx="1">
                  <c:v>53.292496171516078</c:v>
                </c:pt>
                <c:pt idx="2">
                  <c:v>12.5948406676783</c:v>
                </c:pt>
                <c:pt idx="3">
                  <c:v>44.221879815100152</c:v>
                </c:pt>
              </c:numCache>
            </c:numRef>
          </c:val>
        </c:ser>
        <c:ser>
          <c:idx val="2"/>
          <c:order val="2"/>
          <c:tx>
            <c:strRef>
              <c:f>Sheet2!$H$13</c:f>
              <c:strCache>
                <c:ptCount val="1"/>
                <c:pt idx="0">
                  <c:v>Fairly Good 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Sheet2!$I$10:$L$10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Sheet2!$I$13:$L$13</c:f>
              <c:numCache>
                <c:formatCode>0</c:formatCode>
                <c:ptCount val="4"/>
                <c:pt idx="0">
                  <c:v>27.131782945736433</c:v>
                </c:pt>
                <c:pt idx="1">
                  <c:v>27.25880551301686</c:v>
                </c:pt>
                <c:pt idx="2">
                  <c:v>13.960546282245842</c:v>
                </c:pt>
                <c:pt idx="3">
                  <c:v>39.445300462249577</c:v>
                </c:pt>
              </c:numCache>
            </c:numRef>
          </c:val>
        </c:ser>
        <c:ser>
          <c:idx val="3"/>
          <c:order val="3"/>
          <c:tx>
            <c:strRef>
              <c:f>Sheet2!$H$14</c:f>
              <c:strCache>
                <c:ptCount val="1"/>
                <c:pt idx="0">
                  <c:v>Excellent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Sheet2!$I$10:$L$10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Sheet2!$I$14:$L$14</c:f>
              <c:numCache>
                <c:formatCode>0</c:formatCode>
                <c:ptCount val="4"/>
                <c:pt idx="0">
                  <c:v>6.2015503875968996</c:v>
                </c:pt>
                <c:pt idx="1">
                  <c:v>12.557427258805525</c:v>
                </c:pt>
                <c:pt idx="2">
                  <c:v>68.892261001517497</c:v>
                </c:pt>
                <c:pt idx="3">
                  <c:v>6.6255778120184807</c:v>
                </c:pt>
              </c:numCache>
            </c:numRef>
          </c:val>
        </c:ser>
        <c:dLbls>
          <c:showVal val="1"/>
        </c:dLbls>
        <c:gapWidth val="75"/>
        <c:axId val="91678976"/>
        <c:axId val="91726976"/>
      </c:barChart>
      <c:catAx>
        <c:axId val="91678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1726976"/>
        <c:crosses val="autoZero"/>
        <c:auto val="1"/>
        <c:lblAlgn val="ctr"/>
        <c:lblOffset val="100"/>
      </c:catAx>
      <c:valAx>
        <c:axId val="91726976"/>
        <c:scaling>
          <c:orientation val="minMax"/>
        </c:scaling>
        <c:axPos val="l"/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167897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Sheet2!$L$2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Sheet2!$K$3:$K$6</c:f>
              <c:strCache>
                <c:ptCount val="4"/>
                <c:pt idx="0">
                  <c:v>Average </c:v>
                </c:pt>
                <c:pt idx="1">
                  <c:v>Poor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Sheet2!$L$3:$L$6</c:f>
              <c:numCache>
                <c:formatCode>0</c:formatCode>
                <c:ptCount val="4"/>
                <c:pt idx="0">
                  <c:v>17.283950617283949</c:v>
                </c:pt>
                <c:pt idx="1">
                  <c:v>39.506172839506192</c:v>
                </c:pt>
                <c:pt idx="2">
                  <c:v>26.543209876543184</c:v>
                </c:pt>
                <c:pt idx="3">
                  <c:v>16.666666666666664</c:v>
                </c:pt>
              </c:numCache>
            </c:numRef>
          </c:val>
        </c:ser>
        <c:dLbls>
          <c:showVal val="1"/>
        </c:dLbls>
        <c:gapWidth val="75"/>
        <c:axId val="123224832"/>
        <c:axId val="123226368"/>
      </c:barChart>
      <c:catAx>
        <c:axId val="1232248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3226368"/>
        <c:crosses val="autoZero"/>
        <c:auto val="1"/>
        <c:lblAlgn val="ctr"/>
        <c:lblOffset val="100"/>
      </c:catAx>
      <c:valAx>
        <c:axId val="123226368"/>
        <c:scaling>
          <c:orientation val="minMax"/>
        </c:scaling>
        <c:axPos val="l"/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322483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2018-05-31T15:45:00Z</dcterms:created>
  <dcterms:modified xsi:type="dcterms:W3CDTF">2018-05-31T15:45:00Z</dcterms:modified>
</cp:coreProperties>
</file>