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B32D07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Semester- </w:t>
      </w:r>
      <w:r w:rsidR="00010955" w:rsidRPr="00B32D07">
        <w:rPr>
          <w:rFonts w:ascii="Times New Roman" w:hAnsi="Times New Roman" w:cs="Times New Roman"/>
          <w:b/>
          <w:sz w:val="24"/>
          <w:szCs w:val="24"/>
        </w:rPr>
        <w:t>I</w:t>
      </w:r>
      <w:r w:rsidRPr="00B32D07">
        <w:rPr>
          <w:rFonts w:ascii="Times New Roman" w:hAnsi="Times New Roman" w:cs="Times New Roman"/>
          <w:b/>
          <w:sz w:val="24"/>
          <w:szCs w:val="24"/>
        </w:rPr>
        <w:t>I, M.Sc. Chemistry, 2017-2018</w:t>
      </w:r>
    </w:p>
    <w:p w:rsidR="00E34B79" w:rsidRPr="00B32D07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b/>
          <w:sz w:val="24"/>
          <w:szCs w:val="24"/>
        </w:rPr>
        <w:t>Analysis of feedbacks of students about course curriculum</w:t>
      </w:r>
    </w:p>
    <w:p w:rsidR="0033095A" w:rsidRPr="00B32D07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B32D07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The course objectives and outcomes were clearly defined/identified</w:t>
      </w:r>
    </w:p>
    <w:p w:rsidR="0033095A" w:rsidRPr="00B32D07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B32D07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B32D07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B32D07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B32D07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B32D07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B32D07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 xml:space="preserve">The course updates understanding in this field as per their satisfaction in 4 levels: </w:t>
      </w:r>
    </w:p>
    <w:p w:rsidR="0033095A" w:rsidRPr="00B32D07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B32D07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B32D07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B32D07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Pr="00B32D07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EF0C02" w:rsidRPr="00B32D07" w:rsidRDefault="00910E05" w:rsidP="00EF0C02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Table 1:</w:t>
      </w:r>
      <w:r w:rsidR="00EF0C02" w:rsidRPr="00B32D07">
        <w:rPr>
          <w:rFonts w:ascii="Times New Roman" w:hAnsi="Times New Roman" w:cs="Times New Roman"/>
          <w:sz w:val="24"/>
          <w:szCs w:val="24"/>
        </w:rPr>
        <w:t xml:space="preserve"> Frequencies of grades given by students for course curriculum</w:t>
      </w:r>
    </w:p>
    <w:tbl>
      <w:tblPr>
        <w:tblpPr w:leftFromText="180" w:rightFromText="180" w:vertAnchor="text" w:horzAnchor="margin" w:tblpY="33"/>
        <w:tblW w:w="9171" w:type="dxa"/>
        <w:tblLook w:val="04A0" w:firstRow="1" w:lastRow="0" w:firstColumn="1" w:lastColumn="0" w:noHBand="0" w:noVBand="1"/>
      </w:tblPr>
      <w:tblGrid>
        <w:gridCol w:w="1105"/>
        <w:gridCol w:w="1636"/>
        <w:gridCol w:w="1291"/>
        <w:gridCol w:w="1291"/>
        <w:gridCol w:w="1291"/>
        <w:gridCol w:w="1291"/>
        <w:gridCol w:w="1266"/>
      </w:tblGrid>
      <w:tr w:rsidR="00EF0C02" w:rsidRPr="00B32D07" w:rsidTr="000C487B">
        <w:trPr>
          <w:trHeight w:val="325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Methodology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Chemistry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Chemistry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Inorganic Chemistry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Analytical Chemistry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 of Literature</w:t>
            </w:r>
          </w:p>
        </w:tc>
      </w:tr>
      <w:tr w:rsidR="000C487B" w:rsidRPr="00B32D07" w:rsidTr="000C487B">
        <w:trPr>
          <w:trHeight w:val="32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C487B" w:rsidRPr="00B32D07" w:rsidTr="000C487B">
        <w:trPr>
          <w:trHeight w:val="32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0C487B" w:rsidRPr="00B32D07" w:rsidTr="000C487B">
        <w:trPr>
          <w:trHeight w:val="32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</w:tr>
      <w:tr w:rsidR="000C487B" w:rsidRPr="00B32D07" w:rsidTr="000C487B">
        <w:trPr>
          <w:trHeight w:val="32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</w:tr>
      <w:tr w:rsidR="000C487B" w:rsidRPr="00B32D07" w:rsidTr="000C487B">
        <w:trPr>
          <w:trHeight w:val="32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C02" w:rsidRPr="00910E05" w:rsidRDefault="00EF0C02" w:rsidP="00E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</w:tr>
    </w:tbl>
    <w:p w:rsidR="00EF0C02" w:rsidRPr="00B32D07" w:rsidRDefault="00EF0C02" w:rsidP="002D4E0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0C02" w:rsidRPr="00B32D07" w:rsidRDefault="00EF0C02" w:rsidP="00EF0C02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Table 2: Percentage of grades given by students for course curriculum</w:t>
      </w:r>
    </w:p>
    <w:tbl>
      <w:tblPr>
        <w:tblW w:w="9044" w:type="dxa"/>
        <w:tblInd w:w="98" w:type="dxa"/>
        <w:tblLook w:val="04A0" w:firstRow="1" w:lastRow="0" w:firstColumn="1" w:lastColumn="0" w:noHBand="0" w:noVBand="1"/>
      </w:tblPr>
      <w:tblGrid>
        <w:gridCol w:w="1090"/>
        <w:gridCol w:w="1613"/>
        <w:gridCol w:w="1273"/>
        <w:gridCol w:w="1273"/>
        <w:gridCol w:w="1273"/>
        <w:gridCol w:w="1273"/>
        <w:gridCol w:w="1249"/>
      </w:tblGrid>
      <w:tr w:rsidR="000C487B" w:rsidRPr="00B32D07" w:rsidTr="000C487B">
        <w:trPr>
          <w:trHeight w:val="333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Methodology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Chemistry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Chemistry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Inorganic Chemistry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Analytical Chemistry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 of Literature</w:t>
            </w:r>
          </w:p>
        </w:tc>
      </w:tr>
      <w:tr w:rsidR="00EF0C02" w:rsidRPr="00EF0C02" w:rsidTr="000C487B">
        <w:trPr>
          <w:trHeight w:val="33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0C02" w:rsidRPr="00EF0C02" w:rsidTr="000C487B">
        <w:trPr>
          <w:trHeight w:val="33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F0C02" w:rsidRPr="00EF0C02" w:rsidTr="000C487B">
        <w:trPr>
          <w:trHeight w:val="33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0C02" w:rsidRPr="00EF0C02" w:rsidTr="000C487B">
        <w:trPr>
          <w:trHeight w:val="33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EF0C02" w:rsidRPr="00EF0C02" w:rsidTr="000C487B">
        <w:trPr>
          <w:trHeight w:val="33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02" w:rsidRPr="00EF0C02" w:rsidRDefault="00EF0C02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F0C02" w:rsidRPr="00B32D07" w:rsidRDefault="00EF0C02" w:rsidP="002D4E0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7BE" w:rsidRPr="00B32D07" w:rsidRDefault="008F27BE" w:rsidP="002D4E0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7BE" w:rsidRPr="00B32D07" w:rsidRDefault="008F27BE" w:rsidP="002D4E0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23E7" w:rsidRPr="00B32D07" w:rsidRDefault="006123E7" w:rsidP="002D4E0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52096" cy="1617260"/>
            <wp:effectExtent l="19050" t="0" r="15354" b="199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0895" w:rsidRPr="00B32D07" w:rsidRDefault="008F27BE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3E7" w:rsidRPr="00B32D07">
        <w:rPr>
          <w:rFonts w:ascii="Times New Roman" w:hAnsi="Times New Roman" w:cs="Times New Roman"/>
          <w:sz w:val="24"/>
          <w:szCs w:val="24"/>
        </w:rPr>
        <w:t>Fig. 1</w:t>
      </w:r>
      <w:r w:rsidR="00B60895" w:rsidRPr="00B32D07">
        <w:rPr>
          <w:rFonts w:ascii="Times New Roman" w:hAnsi="Times New Roman" w:cs="Times New Roman"/>
          <w:sz w:val="24"/>
          <w:szCs w:val="24"/>
        </w:rPr>
        <w:t>: Graphical representation of grades given to course curriculum by students</w:t>
      </w:r>
    </w:p>
    <w:p w:rsidR="00873F82" w:rsidRPr="00B32D07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D72DA2" w:rsidRPr="00B32D07" w:rsidRDefault="00873F82" w:rsidP="00D72DA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Course Curriculum Feedback: </w:t>
      </w:r>
      <w:r w:rsidR="00D72DA2"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Reserch Methodology</w:t>
      </w:r>
    </w:p>
    <w:p w:rsidR="00D72DA2" w:rsidRPr="00B32D07" w:rsidRDefault="00D72DA2" w:rsidP="00D72DA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873F82" w:rsidRPr="00B32D07" w:rsidRDefault="00986D28" w:rsidP="00D72DA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4</w:t>
      </w:r>
      <w:r w:rsidR="006123E7" w:rsidRPr="00B32D07">
        <w:rPr>
          <w:rFonts w:ascii="Times New Roman" w:hAnsi="Times New Roman" w:cs="Times New Roman"/>
          <w:sz w:val="24"/>
          <w:szCs w:val="24"/>
        </w:rPr>
        <w:t>2</w:t>
      </w:r>
      <w:r w:rsidR="00873F82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73F82" w:rsidRPr="00B32D07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B32D07">
        <w:rPr>
          <w:rFonts w:ascii="Times New Roman" w:hAnsi="Times New Roman" w:cs="Times New Roman"/>
          <w:sz w:val="24"/>
          <w:szCs w:val="24"/>
        </w:rPr>
        <w:t>Research Methodology</w:t>
      </w:r>
      <w:r w:rsidR="00873F82" w:rsidRPr="00B32D07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B32D07" w:rsidRDefault="00986D2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4</w:t>
      </w:r>
      <w:r w:rsidR="006123E7" w:rsidRPr="00B32D07">
        <w:rPr>
          <w:rFonts w:ascii="Times New Roman" w:hAnsi="Times New Roman" w:cs="Times New Roman"/>
          <w:sz w:val="24"/>
          <w:szCs w:val="24"/>
        </w:rPr>
        <w:t>0</w:t>
      </w:r>
      <w:r w:rsidRPr="00B32D07">
        <w:rPr>
          <w:rFonts w:ascii="Times New Roman" w:hAnsi="Times New Roman" w:cs="Times New Roman"/>
          <w:sz w:val="24"/>
          <w:szCs w:val="24"/>
        </w:rPr>
        <w:t>%</w:t>
      </w:r>
      <w:r w:rsidR="00873F82" w:rsidRPr="00B32D07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B32D07">
        <w:rPr>
          <w:rFonts w:ascii="Times New Roman" w:hAnsi="Times New Roman" w:cs="Times New Roman"/>
          <w:sz w:val="24"/>
          <w:szCs w:val="24"/>
        </w:rPr>
        <w:t>Research Methodology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B32D07" w:rsidRDefault="00986D2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1</w:t>
      </w:r>
      <w:r w:rsidR="006123E7" w:rsidRPr="00B32D07">
        <w:rPr>
          <w:rFonts w:ascii="Times New Roman" w:hAnsi="Times New Roman" w:cs="Times New Roman"/>
          <w:sz w:val="24"/>
          <w:szCs w:val="24"/>
        </w:rPr>
        <w:t>7</w:t>
      </w:r>
      <w:r w:rsidRPr="00B32D07">
        <w:rPr>
          <w:rFonts w:ascii="Times New Roman" w:hAnsi="Times New Roman" w:cs="Times New Roman"/>
          <w:sz w:val="24"/>
          <w:szCs w:val="24"/>
        </w:rPr>
        <w:t>%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B32D07">
        <w:rPr>
          <w:rFonts w:ascii="Times New Roman" w:hAnsi="Times New Roman" w:cs="Times New Roman"/>
          <w:sz w:val="24"/>
          <w:szCs w:val="24"/>
        </w:rPr>
        <w:t>Research Methodology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B32D07" w:rsidRDefault="00986D2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1%</w:t>
      </w:r>
      <w:r w:rsidR="00873F82" w:rsidRPr="00B32D07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Pr="00B32D07">
        <w:rPr>
          <w:rFonts w:ascii="Times New Roman" w:hAnsi="Times New Roman" w:cs="Times New Roman"/>
          <w:sz w:val="24"/>
          <w:szCs w:val="24"/>
        </w:rPr>
        <w:t>Research Methodology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B32D07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B32D07" w:rsidRDefault="00873F82" w:rsidP="0087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Course Curriculum Feedback: </w:t>
      </w:r>
      <w:r w:rsidR="00986D28"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Physical Chemistry</w:t>
      </w:r>
    </w:p>
    <w:p w:rsidR="0033095A" w:rsidRPr="00B32D07" w:rsidRDefault="006123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48</w:t>
      </w:r>
      <w:r w:rsidR="0033095A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86D28" w:rsidRPr="00B32D07">
        <w:rPr>
          <w:rFonts w:ascii="Times New Roman" w:hAnsi="Times New Roman" w:cs="Times New Roman"/>
          <w:sz w:val="24"/>
          <w:szCs w:val="24"/>
        </w:rPr>
        <w:t>Physical Chemistry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B32D07" w:rsidRDefault="006123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32</w:t>
      </w:r>
      <w:r w:rsidR="0033095A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86D28" w:rsidRPr="00B32D07">
        <w:rPr>
          <w:rFonts w:ascii="Times New Roman" w:hAnsi="Times New Roman" w:cs="Times New Roman"/>
          <w:sz w:val="24"/>
          <w:szCs w:val="24"/>
        </w:rPr>
        <w:t>Physical Chemistry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B32D07" w:rsidRDefault="006123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19</w:t>
      </w:r>
      <w:r w:rsidR="0033095A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86D28" w:rsidRPr="00B32D07">
        <w:rPr>
          <w:rFonts w:ascii="Times New Roman" w:hAnsi="Times New Roman" w:cs="Times New Roman"/>
          <w:sz w:val="24"/>
          <w:szCs w:val="24"/>
        </w:rPr>
        <w:t>Physical Chemistry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B32D07" w:rsidRDefault="006123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1</w:t>
      </w:r>
      <w:r w:rsidR="00986D28" w:rsidRPr="00B32D07">
        <w:rPr>
          <w:rFonts w:ascii="Times New Roman" w:hAnsi="Times New Roman" w:cs="Times New Roman"/>
          <w:sz w:val="24"/>
          <w:szCs w:val="24"/>
        </w:rPr>
        <w:t>%</w:t>
      </w:r>
      <w:r w:rsidR="00873F82" w:rsidRPr="00B32D07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986D28" w:rsidRPr="00B32D07">
        <w:rPr>
          <w:rFonts w:ascii="Times New Roman" w:hAnsi="Times New Roman" w:cs="Times New Roman"/>
          <w:sz w:val="24"/>
          <w:szCs w:val="24"/>
        </w:rPr>
        <w:t>Physical Chemistry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B32D07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Pr="00B32D07" w:rsidRDefault="00873F82" w:rsidP="0087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Course Curriculum Feedback: </w:t>
      </w:r>
      <w:r w:rsidR="00986D28"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Organic Chemistry</w:t>
      </w:r>
    </w:p>
    <w:p w:rsidR="0033095A" w:rsidRPr="00B32D07" w:rsidRDefault="00986D2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45</w:t>
      </w:r>
      <w:r w:rsidR="0033095A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B32D07">
        <w:rPr>
          <w:rFonts w:ascii="Times New Roman" w:hAnsi="Times New Roman" w:cs="Times New Roman"/>
          <w:sz w:val="24"/>
          <w:szCs w:val="24"/>
        </w:rPr>
        <w:t>Organic Chemistry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B32D07" w:rsidRDefault="00986D2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47</w:t>
      </w:r>
      <w:r w:rsidR="0033095A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B32D07">
        <w:rPr>
          <w:rFonts w:ascii="Times New Roman" w:hAnsi="Times New Roman" w:cs="Times New Roman"/>
          <w:sz w:val="24"/>
          <w:szCs w:val="24"/>
        </w:rPr>
        <w:t>Organic Chemistry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B32D07" w:rsidRDefault="00986D2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7%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B32D07">
        <w:rPr>
          <w:rFonts w:ascii="Times New Roman" w:hAnsi="Times New Roman" w:cs="Times New Roman"/>
          <w:sz w:val="24"/>
          <w:szCs w:val="24"/>
        </w:rPr>
        <w:t>Organic Chemistry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B32D07" w:rsidRDefault="00986D2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1%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B32D07">
        <w:rPr>
          <w:rFonts w:ascii="Times New Roman" w:hAnsi="Times New Roman" w:cs="Times New Roman"/>
          <w:sz w:val="24"/>
          <w:szCs w:val="24"/>
        </w:rPr>
        <w:t>Organic Chemistry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B32D07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D468B4" w:rsidRPr="00B32D07" w:rsidRDefault="00D468B4" w:rsidP="00D4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Course Curriculum Feedback: Inorganic Chemistry</w:t>
      </w:r>
    </w:p>
    <w:p w:rsidR="00D468B4" w:rsidRPr="00B32D07" w:rsidRDefault="00D468B4" w:rsidP="00D468B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48</w:t>
      </w:r>
      <w:r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B32D07">
        <w:rPr>
          <w:rFonts w:ascii="Times New Roman" w:hAnsi="Times New Roman" w:cs="Times New Roman"/>
          <w:sz w:val="24"/>
          <w:szCs w:val="24"/>
        </w:rPr>
        <w:t xml:space="preserve"> of the students have rated course curriculum of Inorganic Chemistry as Excellent </w:t>
      </w:r>
    </w:p>
    <w:p w:rsidR="00D468B4" w:rsidRPr="00B32D07" w:rsidRDefault="00D468B4" w:rsidP="00D468B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39</w:t>
      </w:r>
      <w:r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B32D07">
        <w:rPr>
          <w:rFonts w:ascii="Times New Roman" w:hAnsi="Times New Roman" w:cs="Times New Roman"/>
          <w:sz w:val="24"/>
          <w:szCs w:val="24"/>
        </w:rPr>
        <w:t xml:space="preserve"> of the students have rated course curriculum of Inorganic Chemistry as outstanding</w:t>
      </w:r>
    </w:p>
    <w:p w:rsidR="00D468B4" w:rsidRPr="00B32D07" w:rsidRDefault="00D468B4" w:rsidP="00D468B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12% of the students have rated course curriculum of Inorganic Chemistry as good</w:t>
      </w:r>
    </w:p>
    <w:p w:rsidR="00D468B4" w:rsidRPr="00B32D07" w:rsidRDefault="00D468B4" w:rsidP="00D468B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1% of the students have rated course curriculum of Inorganic Chemistry as average</w:t>
      </w:r>
    </w:p>
    <w:p w:rsidR="00D468B4" w:rsidRPr="00B32D07" w:rsidRDefault="00D468B4" w:rsidP="0033095A">
      <w:pPr>
        <w:rPr>
          <w:rFonts w:ascii="Times New Roman" w:hAnsi="Times New Roman" w:cs="Times New Roman"/>
          <w:sz w:val="24"/>
          <w:szCs w:val="24"/>
        </w:rPr>
      </w:pPr>
    </w:p>
    <w:p w:rsidR="008A5AF7" w:rsidRPr="00B32D07" w:rsidRDefault="008A5AF7" w:rsidP="008A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Course Curriculum Feedback: Analytical Chemistry</w:t>
      </w:r>
    </w:p>
    <w:p w:rsidR="008A5AF7" w:rsidRPr="00B32D07" w:rsidRDefault="008A5AF7" w:rsidP="008A5AF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45</w:t>
      </w:r>
      <w:r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B32D07">
        <w:rPr>
          <w:rFonts w:ascii="Times New Roman" w:hAnsi="Times New Roman" w:cs="Times New Roman"/>
          <w:sz w:val="24"/>
          <w:szCs w:val="24"/>
        </w:rPr>
        <w:t xml:space="preserve"> of the students have rated course curriculum of Analytical Chemistry as Excellent </w:t>
      </w:r>
    </w:p>
    <w:p w:rsidR="008A5AF7" w:rsidRPr="00B32D07" w:rsidRDefault="008A5AF7" w:rsidP="008A5AF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lastRenderedPageBreak/>
        <w:t>42</w:t>
      </w:r>
      <w:r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B32D07">
        <w:rPr>
          <w:rFonts w:ascii="Times New Roman" w:hAnsi="Times New Roman" w:cs="Times New Roman"/>
          <w:sz w:val="24"/>
          <w:szCs w:val="24"/>
        </w:rPr>
        <w:t xml:space="preserve"> of the students have rated course curriculum of Analytical Chemistry as outstanding</w:t>
      </w:r>
    </w:p>
    <w:p w:rsidR="008A5AF7" w:rsidRPr="00B32D07" w:rsidRDefault="008A5AF7" w:rsidP="008A5AF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12</w:t>
      </w:r>
      <w:r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B32D07">
        <w:rPr>
          <w:rFonts w:ascii="Times New Roman" w:hAnsi="Times New Roman" w:cs="Times New Roman"/>
          <w:sz w:val="24"/>
          <w:szCs w:val="24"/>
        </w:rPr>
        <w:t xml:space="preserve"> of the students have rated course curriculum of Analytical Chemistry as good</w:t>
      </w:r>
    </w:p>
    <w:p w:rsidR="008A5AF7" w:rsidRPr="00B32D07" w:rsidRDefault="008A5AF7" w:rsidP="008A5AF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1% of the students have rated course curriculum of Analytical Chemistry as average</w:t>
      </w:r>
    </w:p>
    <w:p w:rsidR="0033095A" w:rsidRPr="00B32D07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74F70" w:rsidRPr="00B32D07" w:rsidRDefault="00074F70" w:rsidP="00074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Course Curriculum Feedback: Review of Literature</w:t>
      </w:r>
    </w:p>
    <w:p w:rsidR="00074F70" w:rsidRPr="00B32D07" w:rsidRDefault="006123E7" w:rsidP="00074F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46</w:t>
      </w:r>
      <w:r w:rsidR="00074F70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74F70" w:rsidRPr="00B32D07">
        <w:rPr>
          <w:rFonts w:ascii="Times New Roman" w:hAnsi="Times New Roman" w:cs="Times New Roman"/>
          <w:sz w:val="24"/>
          <w:szCs w:val="24"/>
        </w:rPr>
        <w:t xml:space="preserve"> of the students have rated course curriculum of Review of Literature as Excellent </w:t>
      </w:r>
    </w:p>
    <w:p w:rsidR="00074F70" w:rsidRPr="00B32D07" w:rsidRDefault="00074F70" w:rsidP="00074F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3</w:t>
      </w:r>
      <w:r w:rsidR="006123E7" w:rsidRPr="00B32D07">
        <w:rPr>
          <w:rFonts w:ascii="Times New Roman" w:hAnsi="Times New Roman" w:cs="Times New Roman"/>
          <w:sz w:val="24"/>
          <w:szCs w:val="24"/>
        </w:rPr>
        <w:t>7</w:t>
      </w:r>
      <w:r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B32D07">
        <w:rPr>
          <w:rFonts w:ascii="Times New Roman" w:hAnsi="Times New Roman" w:cs="Times New Roman"/>
          <w:sz w:val="24"/>
          <w:szCs w:val="24"/>
        </w:rPr>
        <w:t xml:space="preserve"> of the students have rated course curriculum of Review of Literature as outstanding</w:t>
      </w:r>
    </w:p>
    <w:p w:rsidR="00074F70" w:rsidRPr="00B32D07" w:rsidRDefault="00074F70" w:rsidP="00074F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1</w:t>
      </w:r>
      <w:r w:rsidR="006123E7" w:rsidRPr="00B32D07">
        <w:rPr>
          <w:rFonts w:ascii="Times New Roman" w:hAnsi="Times New Roman" w:cs="Times New Roman"/>
          <w:sz w:val="24"/>
          <w:szCs w:val="24"/>
        </w:rPr>
        <w:t>5</w:t>
      </w:r>
      <w:r w:rsidRPr="00B32D07">
        <w:rPr>
          <w:rFonts w:ascii="Times New Roman" w:hAnsi="Times New Roman" w:cs="Times New Roman"/>
          <w:sz w:val="24"/>
          <w:szCs w:val="24"/>
        </w:rPr>
        <w:t>% of the students have rated course curriculum of Review of Literature as good</w:t>
      </w:r>
    </w:p>
    <w:p w:rsidR="00074F70" w:rsidRPr="00B32D07" w:rsidRDefault="006123E7" w:rsidP="00074F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2</w:t>
      </w:r>
      <w:r w:rsidR="00074F70" w:rsidRPr="00B32D07">
        <w:rPr>
          <w:rFonts w:ascii="Times New Roman" w:hAnsi="Times New Roman" w:cs="Times New Roman"/>
          <w:sz w:val="24"/>
          <w:szCs w:val="24"/>
        </w:rPr>
        <w:t>% of the students have rated course curriculum of Review of Literature as average</w:t>
      </w:r>
    </w:p>
    <w:p w:rsidR="00074F70" w:rsidRPr="00B32D07" w:rsidRDefault="00074F70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B32D07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D07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B32D07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B32D07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B32D07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</w:t>
      </w:r>
      <w:r w:rsidR="005E20C8" w:rsidRPr="00B32D07">
        <w:rPr>
          <w:rFonts w:ascii="Times New Roman" w:hAnsi="Times New Roman" w:cs="Times New Roman"/>
          <w:sz w:val="24"/>
          <w:szCs w:val="24"/>
        </w:rPr>
        <w:t xml:space="preserve"> </w:t>
      </w:r>
      <w:r w:rsidRPr="00B32D07">
        <w:rPr>
          <w:rFonts w:ascii="Times New Roman" w:hAnsi="Times New Roman" w:cs="Times New Roman"/>
          <w:sz w:val="24"/>
          <w:szCs w:val="24"/>
        </w:rPr>
        <w:t xml:space="preserve">use of ICT tools, fair evaluation, punctuality, overall effectiveness, communication clarity of concepts, listening skills and time management as per student satisfaction level students have rated in 4 levels: </w:t>
      </w:r>
    </w:p>
    <w:p w:rsidR="0033095A" w:rsidRPr="00B32D07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B32D07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B32D07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Pr="00B32D07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Pr="00B32D07" w:rsidRDefault="0033095A" w:rsidP="0033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b/>
          <w:sz w:val="24"/>
          <w:szCs w:val="24"/>
        </w:rPr>
        <w:t xml:space="preserve">The feedback given by students of teachers </w:t>
      </w:r>
      <w:r w:rsidR="00581E09" w:rsidRPr="00B32D07">
        <w:rPr>
          <w:rFonts w:ascii="Times New Roman" w:hAnsi="Times New Roman" w:cs="Times New Roman"/>
          <w:b/>
          <w:sz w:val="24"/>
          <w:szCs w:val="24"/>
        </w:rPr>
        <w:t>in tabula</w:t>
      </w:r>
      <w:r w:rsidRPr="00B32D07">
        <w:rPr>
          <w:rFonts w:ascii="Times New Roman" w:hAnsi="Times New Roman" w:cs="Times New Roman"/>
          <w:b/>
          <w:sz w:val="24"/>
          <w:szCs w:val="24"/>
        </w:rPr>
        <w:t>r and graphical form as follows</w:t>
      </w:r>
      <w:r w:rsidRPr="00B32D07">
        <w:rPr>
          <w:rFonts w:ascii="Times New Roman" w:hAnsi="Times New Roman" w:cs="Times New Roman"/>
          <w:sz w:val="24"/>
          <w:szCs w:val="24"/>
        </w:rPr>
        <w:t>:</w:t>
      </w:r>
    </w:p>
    <w:p w:rsidR="00C917CC" w:rsidRPr="00B32D07" w:rsidRDefault="00C917CC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95A" w:rsidRPr="00B32D07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 xml:space="preserve">Table </w:t>
      </w:r>
      <w:r w:rsidR="001A5501" w:rsidRPr="00B32D07">
        <w:rPr>
          <w:rFonts w:ascii="Times New Roman" w:hAnsi="Times New Roman" w:cs="Times New Roman"/>
          <w:sz w:val="24"/>
          <w:szCs w:val="24"/>
        </w:rPr>
        <w:t>3</w:t>
      </w:r>
      <w:r w:rsidRPr="00B32D07">
        <w:rPr>
          <w:rFonts w:ascii="Times New Roman" w:hAnsi="Times New Roman" w:cs="Times New Roman"/>
          <w:sz w:val="24"/>
          <w:szCs w:val="24"/>
        </w:rPr>
        <w:t xml:space="preserve">: </w:t>
      </w:r>
      <w:r w:rsidR="001A5501" w:rsidRPr="00B32D07">
        <w:rPr>
          <w:rFonts w:ascii="Times New Roman" w:hAnsi="Times New Roman" w:cs="Times New Roman"/>
          <w:sz w:val="24"/>
          <w:szCs w:val="24"/>
        </w:rPr>
        <w:t>Frequencies</w:t>
      </w:r>
      <w:r w:rsidRPr="00B32D07">
        <w:rPr>
          <w:rFonts w:ascii="Times New Roman" w:hAnsi="Times New Roman" w:cs="Times New Roman"/>
          <w:sz w:val="24"/>
          <w:szCs w:val="24"/>
        </w:rPr>
        <w:t xml:space="preserve"> of grades given by students for performance of teachers</w:t>
      </w:r>
    </w:p>
    <w:tbl>
      <w:tblPr>
        <w:tblW w:w="9374" w:type="dxa"/>
        <w:tblInd w:w="98" w:type="dxa"/>
        <w:tblLook w:val="04A0" w:firstRow="1" w:lastRow="0" w:firstColumn="1" w:lastColumn="0" w:noHBand="0" w:noVBand="1"/>
      </w:tblPr>
      <w:tblGrid>
        <w:gridCol w:w="1130"/>
        <w:gridCol w:w="1673"/>
        <w:gridCol w:w="1319"/>
        <w:gridCol w:w="1319"/>
        <w:gridCol w:w="1319"/>
        <w:gridCol w:w="1319"/>
        <w:gridCol w:w="1295"/>
      </w:tblGrid>
      <w:tr w:rsidR="00C917CC" w:rsidRPr="00C917CC" w:rsidTr="00C917CC">
        <w:trPr>
          <w:trHeight w:val="321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Methodology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Chemistry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Chemistry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Inorganic Chemistry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Analytical Chemistry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 of Literature</w:t>
            </w:r>
          </w:p>
        </w:tc>
      </w:tr>
      <w:tr w:rsidR="00C917CC" w:rsidRPr="00C917CC" w:rsidTr="00C917CC">
        <w:trPr>
          <w:trHeight w:val="321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17CC" w:rsidRPr="00C917CC" w:rsidTr="00C917CC">
        <w:trPr>
          <w:trHeight w:val="321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C917CC" w:rsidRPr="00C917CC" w:rsidTr="00C917CC">
        <w:trPr>
          <w:trHeight w:val="321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</w:tr>
      <w:tr w:rsidR="00C917CC" w:rsidRPr="00C917CC" w:rsidTr="00C917CC">
        <w:trPr>
          <w:trHeight w:val="321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</w:tr>
      <w:tr w:rsidR="00C917CC" w:rsidRPr="00C917CC" w:rsidTr="00C917CC">
        <w:trPr>
          <w:trHeight w:val="321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</w:tr>
    </w:tbl>
    <w:p w:rsidR="00B81B16" w:rsidRPr="00B32D07" w:rsidRDefault="00B81B16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7CC" w:rsidRPr="00B32D07" w:rsidRDefault="00C917CC" w:rsidP="001A550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7CC" w:rsidRPr="00B32D07" w:rsidRDefault="00C917CC" w:rsidP="001A550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7CC" w:rsidRPr="00B32D07" w:rsidRDefault="00C917CC" w:rsidP="001A550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7CC" w:rsidRPr="00B32D07" w:rsidRDefault="00C917CC" w:rsidP="001A550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7CC" w:rsidRPr="00B32D07" w:rsidRDefault="00C917CC" w:rsidP="001A550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5501" w:rsidRPr="00B32D07" w:rsidRDefault="001A5501" w:rsidP="001A550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Table 4: Percentage of grades given by students for performance of teachers</w:t>
      </w:r>
    </w:p>
    <w:tbl>
      <w:tblPr>
        <w:tblW w:w="9656" w:type="dxa"/>
        <w:tblInd w:w="98" w:type="dxa"/>
        <w:tblLook w:val="04A0" w:firstRow="1" w:lastRow="0" w:firstColumn="1" w:lastColumn="0" w:noHBand="0" w:noVBand="1"/>
      </w:tblPr>
      <w:tblGrid>
        <w:gridCol w:w="1164"/>
        <w:gridCol w:w="1723"/>
        <w:gridCol w:w="1359"/>
        <w:gridCol w:w="1359"/>
        <w:gridCol w:w="1359"/>
        <w:gridCol w:w="1359"/>
        <w:gridCol w:w="1333"/>
      </w:tblGrid>
      <w:tr w:rsidR="00C917CC" w:rsidRPr="00C917CC" w:rsidTr="00C917CC">
        <w:trPr>
          <w:trHeight w:val="202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Methodology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Chemistry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Chemistry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Inorganic Chemistry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Analytical Chemistry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 of Literature</w:t>
            </w:r>
          </w:p>
        </w:tc>
      </w:tr>
      <w:tr w:rsidR="00C917CC" w:rsidRPr="00C917CC" w:rsidTr="00C917CC">
        <w:trPr>
          <w:trHeight w:val="202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7CC" w:rsidRPr="00C917CC" w:rsidTr="00C917CC">
        <w:trPr>
          <w:trHeight w:val="202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917CC" w:rsidRPr="00C917CC" w:rsidTr="00C917CC">
        <w:trPr>
          <w:trHeight w:val="202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917CC" w:rsidRPr="00C917CC" w:rsidTr="00C917CC">
        <w:trPr>
          <w:trHeight w:val="202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917CC" w:rsidRPr="00C917CC" w:rsidTr="00C917CC">
        <w:trPr>
          <w:trHeight w:val="202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7CC" w:rsidRPr="00C917CC" w:rsidRDefault="00C917CC" w:rsidP="00C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A5501" w:rsidRPr="00B32D07" w:rsidRDefault="001A5501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B16" w:rsidRPr="00B32D07" w:rsidRDefault="00B81B16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44C97" w:rsidRPr="00B32D07" w:rsidRDefault="001C2E9C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8071" cy="1712794"/>
            <wp:effectExtent l="19050" t="0" r="10179" b="1706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641F" w:rsidRPr="00B32D07" w:rsidRDefault="00AC641F" w:rsidP="00AC641F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 xml:space="preserve">Fig. </w:t>
      </w:r>
      <w:proofErr w:type="gramStart"/>
      <w:r w:rsidRPr="00B32D07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B32D07">
        <w:rPr>
          <w:rFonts w:ascii="Times New Roman" w:hAnsi="Times New Roman" w:cs="Times New Roman"/>
          <w:sz w:val="24"/>
          <w:szCs w:val="24"/>
        </w:rPr>
        <w:t xml:space="preserve"> Graphical representation of grades given to teachers by students</w:t>
      </w:r>
    </w:p>
    <w:p w:rsidR="0033095A" w:rsidRPr="00B32D07" w:rsidRDefault="0033095A" w:rsidP="0033095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5E20C8" w:rsidRPr="00B32D07" w:rsidRDefault="005E20C8" w:rsidP="005E20C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Teacher’s Feedback: Reserch Methodology</w:t>
      </w:r>
    </w:p>
    <w:p w:rsidR="005E20C8" w:rsidRPr="00B32D07" w:rsidRDefault="005E20C8" w:rsidP="005E20C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5E20C8" w:rsidRPr="00B32D07" w:rsidRDefault="005E20C8" w:rsidP="005E20C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4</w:t>
      </w:r>
      <w:r w:rsidR="00AC641F" w:rsidRPr="00B32D07">
        <w:rPr>
          <w:rFonts w:ascii="Times New Roman" w:hAnsi="Times New Roman" w:cs="Times New Roman"/>
          <w:sz w:val="24"/>
          <w:szCs w:val="24"/>
        </w:rPr>
        <w:t>4</w:t>
      </w:r>
      <w:r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B32D07">
        <w:rPr>
          <w:rFonts w:ascii="Times New Roman" w:hAnsi="Times New Roman" w:cs="Times New Roman"/>
          <w:sz w:val="24"/>
          <w:szCs w:val="24"/>
        </w:rPr>
        <w:t xml:space="preserve"> of the students have rated performance of teacher of Research Methodology as outstanding</w:t>
      </w:r>
    </w:p>
    <w:p w:rsidR="005E20C8" w:rsidRPr="00B32D07" w:rsidRDefault="00AC641F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4</w:t>
      </w:r>
      <w:r w:rsidR="00D47C2F" w:rsidRPr="00B32D07">
        <w:rPr>
          <w:rFonts w:ascii="Times New Roman" w:hAnsi="Times New Roman" w:cs="Times New Roman"/>
          <w:sz w:val="24"/>
          <w:szCs w:val="24"/>
        </w:rPr>
        <w:t>5</w:t>
      </w:r>
      <w:r w:rsidR="005E20C8" w:rsidRPr="00B32D07">
        <w:rPr>
          <w:rFonts w:ascii="Times New Roman" w:hAnsi="Times New Roman" w:cs="Times New Roman"/>
          <w:sz w:val="24"/>
          <w:szCs w:val="24"/>
        </w:rPr>
        <w:t xml:space="preserve">%  of the students have rated performance of teacher of Research Methodology as Excellent </w:t>
      </w:r>
    </w:p>
    <w:p w:rsidR="005E20C8" w:rsidRPr="00B32D07" w:rsidRDefault="00AC641F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1</w:t>
      </w:r>
      <w:r w:rsidR="00D47C2F" w:rsidRPr="00B32D07">
        <w:rPr>
          <w:rFonts w:ascii="Times New Roman" w:hAnsi="Times New Roman" w:cs="Times New Roman"/>
          <w:sz w:val="24"/>
          <w:szCs w:val="24"/>
        </w:rPr>
        <w:t>0</w:t>
      </w:r>
      <w:r w:rsidR="005E20C8" w:rsidRPr="00B32D07">
        <w:rPr>
          <w:rFonts w:ascii="Times New Roman" w:hAnsi="Times New Roman" w:cs="Times New Roman"/>
          <w:sz w:val="24"/>
          <w:szCs w:val="24"/>
        </w:rPr>
        <w:t>% of the students have rated performance of teacher of Research Methodology as good</w:t>
      </w:r>
    </w:p>
    <w:p w:rsidR="005E20C8" w:rsidRPr="00B32D07" w:rsidRDefault="00D47C2F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1</w:t>
      </w:r>
      <w:r w:rsidR="005E20C8" w:rsidRPr="00B32D07">
        <w:rPr>
          <w:rFonts w:ascii="Times New Roman" w:hAnsi="Times New Roman" w:cs="Times New Roman"/>
          <w:sz w:val="24"/>
          <w:szCs w:val="24"/>
        </w:rPr>
        <w:t>% of the students have rated performance of teacher of Research Methodology as average</w:t>
      </w:r>
    </w:p>
    <w:p w:rsidR="005E20C8" w:rsidRPr="00B32D07" w:rsidRDefault="005E20C8" w:rsidP="005E20C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20C8" w:rsidRPr="00B32D07" w:rsidRDefault="005E20C8" w:rsidP="005E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Teacher’s Feedback: Physical Chemistry</w:t>
      </w:r>
    </w:p>
    <w:p w:rsidR="005E20C8" w:rsidRPr="00B32D07" w:rsidRDefault="00AC641F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4</w:t>
      </w:r>
      <w:r w:rsidR="00D47C2F" w:rsidRPr="00B32D07">
        <w:rPr>
          <w:rFonts w:ascii="Times New Roman" w:hAnsi="Times New Roman" w:cs="Times New Roman"/>
          <w:sz w:val="24"/>
          <w:szCs w:val="24"/>
        </w:rPr>
        <w:t>3</w:t>
      </w:r>
      <w:r w:rsidR="005E20C8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20C8" w:rsidRPr="00B32D07">
        <w:rPr>
          <w:rFonts w:ascii="Times New Roman" w:hAnsi="Times New Roman" w:cs="Times New Roman"/>
          <w:sz w:val="24"/>
          <w:szCs w:val="24"/>
        </w:rPr>
        <w:t xml:space="preserve"> of the students have rated performance of teacher of Physical Chemistry as Excellent </w:t>
      </w:r>
    </w:p>
    <w:p w:rsidR="005E20C8" w:rsidRPr="00B32D07" w:rsidRDefault="00D47C2F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40</w:t>
      </w:r>
      <w:r w:rsidR="005E20C8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20C8" w:rsidRPr="00B32D07">
        <w:rPr>
          <w:rFonts w:ascii="Times New Roman" w:hAnsi="Times New Roman" w:cs="Times New Roman"/>
          <w:sz w:val="24"/>
          <w:szCs w:val="24"/>
        </w:rPr>
        <w:t xml:space="preserve"> of the students have rated performance of teacher of Physical Chemistry as outstanding</w:t>
      </w:r>
    </w:p>
    <w:p w:rsidR="005E20C8" w:rsidRPr="00B32D07" w:rsidRDefault="00AC641F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1</w:t>
      </w:r>
      <w:r w:rsidR="00D47C2F" w:rsidRPr="00B32D07">
        <w:rPr>
          <w:rFonts w:ascii="Times New Roman" w:hAnsi="Times New Roman" w:cs="Times New Roman"/>
          <w:sz w:val="24"/>
          <w:szCs w:val="24"/>
        </w:rPr>
        <w:t>5</w:t>
      </w:r>
      <w:r w:rsidR="005E20C8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20C8" w:rsidRPr="00B32D07">
        <w:rPr>
          <w:rFonts w:ascii="Times New Roman" w:hAnsi="Times New Roman" w:cs="Times New Roman"/>
          <w:sz w:val="24"/>
          <w:szCs w:val="24"/>
        </w:rPr>
        <w:t xml:space="preserve"> of the students have rated performance of teacher of Physical Chemistry as good</w:t>
      </w:r>
    </w:p>
    <w:p w:rsidR="005E20C8" w:rsidRPr="00B32D07" w:rsidRDefault="005E20C8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2% of the students have rated performance of teacher of Physical Chemistry as average</w:t>
      </w:r>
    </w:p>
    <w:p w:rsidR="005E20C8" w:rsidRPr="00B32D07" w:rsidRDefault="005E20C8" w:rsidP="005E20C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E20C8" w:rsidRPr="00B32D07" w:rsidRDefault="005E20C8" w:rsidP="005E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Teacher’s Feedback: Organic Chemistry</w:t>
      </w:r>
    </w:p>
    <w:p w:rsidR="005E20C8" w:rsidRPr="00B32D07" w:rsidRDefault="005E20C8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4</w:t>
      </w:r>
      <w:r w:rsidR="00AC641F" w:rsidRPr="00B32D07">
        <w:rPr>
          <w:rFonts w:ascii="Times New Roman" w:hAnsi="Times New Roman" w:cs="Times New Roman"/>
          <w:sz w:val="24"/>
          <w:szCs w:val="24"/>
        </w:rPr>
        <w:t>9</w:t>
      </w:r>
      <w:r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B32D07">
        <w:rPr>
          <w:rFonts w:ascii="Times New Roman" w:hAnsi="Times New Roman" w:cs="Times New Roman"/>
          <w:sz w:val="24"/>
          <w:szCs w:val="24"/>
        </w:rPr>
        <w:t xml:space="preserve"> of the students have rated performance of teacher of Organic Chemistry as Excellent </w:t>
      </w:r>
    </w:p>
    <w:p w:rsidR="005E20C8" w:rsidRPr="00B32D07" w:rsidRDefault="00AC641F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E20C8" w:rsidRPr="00B32D07">
        <w:rPr>
          <w:rFonts w:ascii="Times New Roman" w:hAnsi="Times New Roman" w:cs="Times New Roman"/>
          <w:sz w:val="24"/>
          <w:szCs w:val="24"/>
        </w:rPr>
        <w:t>7</w:t>
      </w:r>
      <w:r w:rsidR="005E20C8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20C8" w:rsidRPr="00B32D07">
        <w:rPr>
          <w:rFonts w:ascii="Times New Roman" w:hAnsi="Times New Roman" w:cs="Times New Roman"/>
          <w:sz w:val="24"/>
          <w:szCs w:val="24"/>
        </w:rPr>
        <w:t xml:space="preserve"> of the students have rated performance of teacher of Organic Chemistry as outstanding</w:t>
      </w:r>
    </w:p>
    <w:p w:rsidR="005E20C8" w:rsidRPr="00B32D07" w:rsidRDefault="00AC641F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1</w:t>
      </w:r>
      <w:r w:rsidR="005C1F55" w:rsidRPr="00B32D07">
        <w:rPr>
          <w:rFonts w:ascii="Times New Roman" w:hAnsi="Times New Roman" w:cs="Times New Roman"/>
          <w:sz w:val="24"/>
          <w:szCs w:val="24"/>
        </w:rPr>
        <w:t>3</w:t>
      </w:r>
      <w:r w:rsidR="005E20C8" w:rsidRPr="00B32D07">
        <w:rPr>
          <w:rFonts w:ascii="Times New Roman" w:hAnsi="Times New Roman" w:cs="Times New Roman"/>
          <w:sz w:val="24"/>
          <w:szCs w:val="24"/>
        </w:rPr>
        <w:t>% of the students have rated performance of teacher of Organic Chemistry as good</w:t>
      </w:r>
    </w:p>
    <w:p w:rsidR="005E20C8" w:rsidRPr="00B32D07" w:rsidRDefault="005C1F55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0</w:t>
      </w:r>
      <w:r w:rsidR="005E20C8" w:rsidRPr="00B32D07">
        <w:rPr>
          <w:rFonts w:ascii="Times New Roman" w:hAnsi="Times New Roman" w:cs="Times New Roman"/>
          <w:sz w:val="24"/>
          <w:szCs w:val="24"/>
        </w:rPr>
        <w:t>% of the students have rated performance of teacher of Organic Chemistry as average</w:t>
      </w:r>
    </w:p>
    <w:p w:rsidR="005E20C8" w:rsidRPr="00B32D07" w:rsidRDefault="005E20C8" w:rsidP="005E20C8">
      <w:pPr>
        <w:rPr>
          <w:rFonts w:ascii="Times New Roman" w:hAnsi="Times New Roman" w:cs="Times New Roman"/>
          <w:sz w:val="24"/>
          <w:szCs w:val="24"/>
        </w:rPr>
      </w:pPr>
    </w:p>
    <w:p w:rsidR="005E20C8" w:rsidRPr="00B32D07" w:rsidRDefault="005E20C8" w:rsidP="005E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Teacher’s Feedback: Inorganic Chemistry</w:t>
      </w:r>
    </w:p>
    <w:p w:rsidR="005E20C8" w:rsidRPr="00B32D07" w:rsidRDefault="005C1F55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54</w:t>
      </w:r>
      <w:r w:rsidR="005E20C8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20C8" w:rsidRPr="00B32D07">
        <w:rPr>
          <w:rFonts w:ascii="Times New Roman" w:hAnsi="Times New Roman" w:cs="Times New Roman"/>
          <w:sz w:val="24"/>
          <w:szCs w:val="24"/>
        </w:rPr>
        <w:t xml:space="preserve"> of the students have rated performance of teacher of Inorganic Chemistry as Excellent </w:t>
      </w:r>
    </w:p>
    <w:p w:rsidR="005E20C8" w:rsidRPr="00B32D07" w:rsidRDefault="005E20C8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3</w:t>
      </w:r>
      <w:r w:rsidR="005C1F55" w:rsidRPr="00B32D07">
        <w:rPr>
          <w:rFonts w:ascii="Times New Roman" w:hAnsi="Times New Roman" w:cs="Times New Roman"/>
          <w:sz w:val="24"/>
          <w:szCs w:val="24"/>
        </w:rPr>
        <w:t>1</w:t>
      </w:r>
      <w:r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B32D07">
        <w:rPr>
          <w:rFonts w:ascii="Times New Roman" w:hAnsi="Times New Roman" w:cs="Times New Roman"/>
          <w:sz w:val="24"/>
          <w:szCs w:val="24"/>
        </w:rPr>
        <w:t xml:space="preserve"> of the students have rated performance of teacher of Inorganic Chemistry as outstanding</w:t>
      </w:r>
    </w:p>
    <w:p w:rsidR="005E20C8" w:rsidRPr="00B32D07" w:rsidRDefault="005E20C8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1</w:t>
      </w:r>
      <w:r w:rsidR="005C1F55" w:rsidRPr="00B32D07">
        <w:rPr>
          <w:rFonts w:ascii="Times New Roman" w:hAnsi="Times New Roman" w:cs="Times New Roman"/>
          <w:sz w:val="24"/>
          <w:szCs w:val="24"/>
        </w:rPr>
        <w:t>3</w:t>
      </w:r>
      <w:r w:rsidRPr="00B32D07">
        <w:rPr>
          <w:rFonts w:ascii="Times New Roman" w:hAnsi="Times New Roman" w:cs="Times New Roman"/>
          <w:sz w:val="24"/>
          <w:szCs w:val="24"/>
        </w:rPr>
        <w:t>% of the students have rated performance of teacher of Inorganic Chemistry as good</w:t>
      </w:r>
    </w:p>
    <w:p w:rsidR="005E20C8" w:rsidRPr="00B32D07" w:rsidRDefault="005C1F55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2</w:t>
      </w:r>
      <w:r w:rsidR="005E20C8" w:rsidRPr="00B32D07">
        <w:rPr>
          <w:rFonts w:ascii="Times New Roman" w:hAnsi="Times New Roman" w:cs="Times New Roman"/>
          <w:sz w:val="24"/>
          <w:szCs w:val="24"/>
        </w:rPr>
        <w:t>% of the students have rated performance of teacher of Inorganic Chemistry as average</w:t>
      </w:r>
    </w:p>
    <w:p w:rsidR="005E20C8" w:rsidRPr="00B32D07" w:rsidRDefault="005E20C8" w:rsidP="005E20C8">
      <w:pPr>
        <w:rPr>
          <w:rFonts w:ascii="Times New Roman" w:hAnsi="Times New Roman" w:cs="Times New Roman"/>
          <w:sz w:val="24"/>
          <w:szCs w:val="24"/>
        </w:rPr>
      </w:pPr>
    </w:p>
    <w:p w:rsidR="005E20C8" w:rsidRPr="00B32D07" w:rsidRDefault="005E20C8" w:rsidP="005E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5E20C8" w:rsidRPr="00B32D07" w:rsidRDefault="005E20C8" w:rsidP="005E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Teacher’s Feedback: Analytical Chemistry</w:t>
      </w:r>
    </w:p>
    <w:p w:rsidR="005E20C8" w:rsidRPr="00B32D07" w:rsidRDefault="005E20C8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4</w:t>
      </w:r>
      <w:r w:rsidR="005C1F55" w:rsidRPr="00B32D07">
        <w:rPr>
          <w:rFonts w:ascii="Times New Roman" w:hAnsi="Times New Roman" w:cs="Times New Roman"/>
          <w:sz w:val="24"/>
          <w:szCs w:val="24"/>
        </w:rPr>
        <w:t>8</w:t>
      </w:r>
      <w:r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B32D07">
        <w:rPr>
          <w:rFonts w:ascii="Times New Roman" w:hAnsi="Times New Roman" w:cs="Times New Roman"/>
          <w:sz w:val="24"/>
          <w:szCs w:val="24"/>
        </w:rPr>
        <w:t xml:space="preserve"> of the students have rated performance of teacher of Analytical Chemistry as Excellent </w:t>
      </w:r>
    </w:p>
    <w:p w:rsidR="005E20C8" w:rsidRPr="00B32D07" w:rsidRDefault="005C1F55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38</w:t>
      </w:r>
      <w:r w:rsidR="005E20C8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20C8" w:rsidRPr="00B32D07">
        <w:rPr>
          <w:rFonts w:ascii="Times New Roman" w:hAnsi="Times New Roman" w:cs="Times New Roman"/>
          <w:sz w:val="24"/>
          <w:szCs w:val="24"/>
        </w:rPr>
        <w:t xml:space="preserve"> of the students have rated performance of teacher of Analytical Chemistry as outstanding</w:t>
      </w:r>
    </w:p>
    <w:p w:rsidR="005E20C8" w:rsidRPr="00B32D07" w:rsidRDefault="005E20C8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1</w:t>
      </w:r>
      <w:r w:rsidR="005C1F55" w:rsidRPr="00B32D07">
        <w:rPr>
          <w:rFonts w:ascii="Times New Roman" w:hAnsi="Times New Roman" w:cs="Times New Roman"/>
          <w:sz w:val="24"/>
          <w:szCs w:val="24"/>
        </w:rPr>
        <w:t>4</w:t>
      </w:r>
      <w:r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B32D07">
        <w:rPr>
          <w:rFonts w:ascii="Times New Roman" w:hAnsi="Times New Roman" w:cs="Times New Roman"/>
          <w:sz w:val="24"/>
          <w:szCs w:val="24"/>
        </w:rPr>
        <w:t xml:space="preserve"> of the students have rated performance of teacher of Analytical Chemistry as good</w:t>
      </w:r>
    </w:p>
    <w:p w:rsidR="005E20C8" w:rsidRPr="00B32D07" w:rsidRDefault="005C1F55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0</w:t>
      </w:r>
      <w:r w:rsidR="005E20C8" w:rsidRPr="00B32D07">
        <w:rPr>
          <w:rFonts w:ascii="Times New Roman" w:hAnsi="Times New Roman" w:cs="Times New Roman"/>
          <w:sz w:val="24"/>
          <w:szCs w:val="24"/>
        </w:rPr>
        <w:t>% of the students have rated performance of teacher of Analytical Chemistry as average</w:t>
      </w:r>
    </w:p>
    <w:p w:rsidR="005E20C8" w:rsidRPr="00B32D07" w:rsidRDefault="005E20C8" w:rsidP="005E20C8">
      <w:pPr>
        <w:rPr>
          <w:rFonts w:ascii="Times New Roman" w:hAnsi="Times New Roman" w:cs="Times New Roman"/>
          <w:sz w:val="24"/>
          <w:szCs w:val="24"/>
        </w:rPr>
      </w:pPr>
    </w:p>
    <w:p w:rsidR="005E20C8" w:rsidRPr="00B32D07" w:rsidRDefault="005E20C8" w:rsidP="005E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Teacher’s Feedback</w:t>
      </w:r>
      <w:bookmarkStart w:id="0" w:name="_GoBack"/>
      <w:bookmarkEnd w:id="0"/>
      <w:r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: Review of Literature</w:t>
      </w:r>
    </w:p>
    <w:p w:rsidR="005E20C8" w:rsidRPr="00B32D07" w:rsidRDefault="005C1F55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38</w:t>
      </w:r>
      <w:r w:rsidR="005E20C8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20C8" w:rsidRPr="00B32D07">
        <w:rPr>
          <w:rFonts w:ascii="Times New Roman" w:hAnsi="Times New Roman" w:cs="Times New Roman"/>
          <w:sz w:val="24"/>
          <w:szCs w:val="24"/>
        </w:rPr>
        <w:t xml:space="preserve"> of the students have rated performance of teacher of Review of Literature as Excellent </w:t>
      </w:r>
    </w:p>
    <w:p w:rsidR="005E20C8" w:rsidRPr="00B32D07" w:rsidRDefault="005C1F55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48</w:t>
      </w:r>
      <w:r w:rsidR="005E20C8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20C8" w:rsidRPr="00B32D07">
        <w:rPr>
          <w:rFonts w:ascii="Times New Roman" w:hAnsi="Times New Roman" w:cs="Times New Roman"/>
          <w:sz w:val="24"/>
          <w:szCs w:val="24"/>
        </w:rPr>
        <w:t xml:space="preserve"> of the students have rated performance of teacher of Review of Literature as outstanding</w:t>
      </w:r>
    </w:p>
    <w:p w:rsidR="005E20C8" w:rsidRPr="00B32D07" w:rsidRDefault="005E20C8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1</w:t>
      </w:r>
      <w:r w:rsidR="005C1F55" w:rsidRPr="00B32D07">
        <w:rPr>
          <w:rFonts w:ascii="Times New Roman" w:hAnsi="Times New Roman" w:cs="Times New Roman"/>
          <w:sz w:val="24"/>
          <w:szCs w:val="24"/>
        </w:rPr>
        <w:t>3</w:t>
      </w:r>
      <w:r w:rsidRPr="00B32D07">
        <w:rPr>
          <w:rFonts w:ascii="Times New Roman" w:hAnsi="Times New Roman" w:cs="Times New Roman"/>
          <w:sz w:val="24"/>
          <w:szCs w:val="24"/>
        </w:rPr>
        <w:t>% of the students have rated performance of teacher of Review of Literature as good</w:t>
      </w:r>
    </w:p>
    <w:p w:rsidR="005E20C8" w:rsidRPr="00B32D07" w:rsidRDefault="005E20C8" w:rsidP="005E20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0% of the students have rated performance of teacher of Review of Literature as average</w:t>
      </w:r>
    </w:p>
    <w:p w:rsidR="005E20C8" w:rsidRPr="00B32D07" w:rsidRDefault="005E20C8" w:rsidP="005E20C8">
      <w:pPr>
        <w:rPr>
          <w:rFonts w:ascii="Times New Roman" w:hAnsi="Times New Roman" w:cs="Times New Roman"/>
          <w:sz w:val="24"/>
          <w:szCs w:val="24"/>
        </w:rPr>
      </w:pPr>
    </w:p>
    <w:p w:rsidR="0033095A" w:rsidRPr="00B32D07" w:rsidRDefault="0033095A" w:rsidP="0033095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33095A" w:rsidRPr="00B32D07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Semester- </w:t>
      </w:r>
      <w:r w:rsidR="00AE09EB" w:rsidRPr="00B32D0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B32D07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B32D07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B32D07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B32D07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B32D07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B32D07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B32D07">
        <w:rPr>
          <w:rFonts w:ascii="Times New Roman" w:hAnsi="Times New Roman" w:cs="Times New Roman"/>
          <w:sz w:val="24"/>
          <w:szCs w:val="24"/>
        </w:rPr>
        <w:t>practicals</w:t>
      </w:r>
      <w:proofErr w:type="spellEnd"/>
      <w:r w:rsidRPr="00B32D07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B32D07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32D07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B32D07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B32D07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B32D07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lastRenderedPageBreak/>
        <w:t>G-Good</w:t>
      </w:r>
    </w:p>
    <w:p w:rsidR="0033095A" w:rsidRPr="00B32D07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Pr="00B32D07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Pr="00B32D07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 xml:space="preserve">Table </w:t>
      </w:r>
      <w:r w:rsidR="00D72A7B" w:rsidRPr="00B32D07">
        <w:rPr>
          <w:rFonts w:ascii="Times New Roman" w:hAnsi="Times New Roman" w:cs="Times New Roman"/>
          <w:sz w:val="24"/>
          <w:szCs w:val="24"/>
        </w:rPr>
        <w:t>5</w:t>
      </w:r>
      <w:r w:rsidRPr="00B32D07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551C8B" w:rsidRPr="00B32D07">
        <w:rPr>
          <w:rFonts w:ascii="Times New Roman" w:hAnsi="Times New Roman" w:cs="Times New Roman"/>
          <w:sz w:val="24"/>
          <w:szCs w:val="24"/>
        </w:rPr>
        <w:t>frequency</w:t>
      </w:r>
      <w:r w:rsidRPr="00B32D07">
        <w:rPr>
          <w:rFonts w:ascii="Times New Roman" w:hAnsi="Times New Roman" w:cs="Times New Roman"/>
          <w:sz w:val="24"/>
          <w:szCs w:val="24"/>
        </w:rPr>
        <w:t xml:space="preserve"> of grades given by students for project/seminar/assignments</w:t>
      </w:r>
    </w:p>
    <w:tbl>
      <w:tblPr>
        <w:tblW w:w="8646" w:type="dxa"/>
        <w:tblInd w:w="98" w:type="dxa"/>
        <w:tblLook w:val="04A0" w:firstRow="1" w:lastRow="0" w:firstColumn="1" w:lastColumn="0" w:noHBand="0" w:noVBand="1"/>
      </w:tblPr>
      <w:tblGrid>
        <w:gridCol w:w="1042"/>
        <w:gridCol w:w="1542"/>
        <w:gridCol w:w="1217"/>
        <w:gridCol w:w="1217"/>
        <w:gridCol w:w="1217"/>
        <w:gridCol w:w="1217"/>
        <w:gridCol w:w="1194"/>
      </w:tblGrid>
      <w:tr w:rsidR="00D72A7B" w:rsidRPr="009735AC" w:rsidTr="00BD3092">
        <w:trPr>
          <w:trHeight w:val="318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Methodology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Chemistry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Chemistry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Inorganic Chemistry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Analytical Chemistry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 of Literature</w:t>
            </w:r>
          </w:p>
        </w:tc>
      </w:tr>
      <w:tr w:rsidR="00D72A7B" w:rsidRPr="009735AC" w:rsidTr="00BD3092">
        <w:trPr>
          <w:trHeight w:val="318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2A7B" w:rsidRPr="009735AC" w:rsidTr="00BD3092">
        <w:trPr>
          <w:trHeight w:val="318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72A7B" w:rsidRPr="009735AC" w:rsidTr="00BD3092">
        <w:trPr>
          <w:trHeight w:val="318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D72A7B" w:rsidRPr="009735AC" w:rsidTr="00BD3092">
        <w:trPr>
          <w:trHeight w:val="318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D72A7B" w:rsidRPr="009735AC" w:rsidTr="00BD3092">
        <w:trPr>
          <w:trHeight w:val="318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A7B" w:rsidRPr="009735AC" w:rsidRDefault="00D72A7B" w:rsidP="00BD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</w:tr>
    </w:tbl>
    <w:p w:rsidR="00D72A7B" w:rsidRPr="00B32D07" w:rsidRDefault="00D72A7B" w:rsidP="00D72A7B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2A7B" w:rsidRPr="00B32D07" w:rsidRDefault="00D72A7B" w:rsidP="00D72A7B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Table 6: Subject wise percentage of grades given by students for project/seminar/assignments</w:t>
      </w:r>
    </w:p>
    <w:tbl>
      <w:tblPr>
        <w:tblW w:w="8859" w:type="dxa"/>
        <w:tblInd w:w="98" w:type="dxa"/>
        <w:tblLook w:val="04A0" w:firstRow="1" w:lastRow="0" w:firstColumn="1" w:lastColumn="0" w:noHBand="0" w:noVBand="1"/>
      </w:tblPr>
      <w:tblGrid>
        <w:gridCol w:w="1068"/>
        <w:gridCol w:w="1580"/>
        <w:gridCol w:w="1247"/>
        <w:gridCol w:w="1247"/>
        <w:gridCol w:w="1247"/>
        <w:gridCol w:w="1247"/>
        <w:gridCol w:w="1223"/>
      </w:tblGrid>
      <w:tr w:rsidR="00145017" w:rsidRPr="00145017" w:rsidTr="00145017">
        <w:trPr>
          <w:trHeight w:val="313"/>
        </w:trPr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Methodology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Chemistry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Chemistry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Inorganic Chemistry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Analytical Chemistry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 of Literature</w:t>
            </w:r>
          </w:p>
        </w:tc>
      </w:tr>
      <w:tr w:rsidR="00145017" w:rsidRPr="00145017" w:rsidTr="00145017">
        <w:trPr>
          <w:trHeight w:val="31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017" w:rsidRPr="00145017" w:rsidTr="00145017">
        <w:trPr>
          <w:trHeight w:val="31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45017" w:rsidRPr="00145017" w:rsidTr="00145017">
        <w:trPr>
          <w:trHeight w:val="31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45017" w:rsidRPr="00145017" w:rsidTr="00145017">
        <w:trPr>
          <w:trHeight w:val="31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5017" w:rsidRPr="00145017" w:rsidTr="00145017">
        <w:trPr>
          <w:trHeight w:val="31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45017" w:rsidRPr="00B32D07" w:rsidRDefault="00145017" w:rsidP="00D72A7B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2A7B" w:rsidRPr="00B32D07" w:rsidRDefault="00B32D07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9613" cy="2265528"/>
            <wp:effectExtent l="19050" t="0" r="20187" b="1422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130E" w:rsidRPr="00B32D07" w:rsidRDefault="00B327CB" w:rsidP="0043130E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 xml:space="preserve">        </w:t>
      </w:r>
      <w:r w:rsidR="0043130E" w:rsidRPr="00B32D07">
        <w:rPr>
          <w:rFonts w:ascii="Times New Roman" w:hAnsi="Times New Roman" w:cs="Times New Roman"/>
          <w:sz w:val="24"/>
          <w:szCs w:val="24"/>
        </w:rPr>
        <w:t>Fig. 3: Graphical representation of grades given by students for project/seminar/assignments</w:t>
      </w:r>
    </w:p>
    <w:p w:rsidR="0033095A" w:rsidRPr="00B32D07" w:rsidRDefault="0033095A" w:rsidP="0033095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1C2BFD" w:rsidRPr="00B32D07" w:rsidRDefault="001C2BFD" w:rsidP="0033095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B32D07" w:rsidRPr="00B32D07" w:rsidRDefault="00B32D07" w:rsidP="00B32D0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Research Methodology</w:t>
      </w:r>
      <w:r w:rsidRPr="00B32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95A" w:rsidRPr="00B32D07" w:rsidRDefault="00B327C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4</w:t>
      </w:r>
      <w:r w:rsidR="00B32D07" w:rsidRPr="00B32D07">
        <w:rPr>
          <w:rFonts w:ascii="Times New Roman" w:hAnsi="Times New Roman" w:cs="Times New Roman"/>
          <w:sz w:val="24"/>
          <w:szCs w:val="24"/>
        </w:rPr>
        <w:t>3</w:t>
      </w:r>
      <w:r w:rsidR="0033095A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032A1" w:rsidRPr="00B32D07">
        <w:rPr>
          <w:rFonts w:ascii="Times New Roman" w:hAnsi="Times New Roman" w:cs="Times New Roman"/>
          <w:sz w:val="24"/>
          <w:szCs w:val="24"/>
        </w:rPr>
        <w:t>Analytical Chemistry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B32D07" w:rsidRDefault="00B32D0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39</w:t>
      </w:r>
      <w:r w:rsidR="0033095A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032A1" w:rsidRPr="00B32D07">
        <w:rPr>
          <w:rFonts w:ascii="Times New Roman" w:hAnsi="Times New Roman" w:cs="Times New Roman"/>
          <w:sz w:val="24"/>
          <w:szCs w:val="24"/>
        </w:rPr>
        <w:t>Analytical Chemistry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B32D07" w:rsidRDefault="00B32D0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17%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032A1" w:rsidRPr="00B32D07">
        <w:rPr>
          <w:rFonts w:ascii="Times New Roman" w:hAnsi="Times New Roman" w:cs="Times New Roman"/>
          <w:sz w:val="24"/>
          <w:szCs w:val="24"/>
        </w:rPr>
        <w:t>Analytical Chemistry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B32D07" w:rsidRDefault="00B32D0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1%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032A1" w:rsidRPr="00B32D07">
        <w:rPr>
          <w:rFonts w:ascii="Times New Roman" w:hAnsi="Times New Roman" w:cs="Times New Roman"/>
          <w:sz w:val="24"/>
          <w:szCs w:val="24"/>
        </w:rPr>
        <w:t>Analytical Chemistry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2D07" w:rsidRPr="00874250" w:rsidRDefault="00B32D07" w:rsidP="00B32D0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4250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Physical Chemistry </w:t>
      </w:r>
    </w:p>
    <w:p w:rsidR="00B32D07" w:rsidRPr="00874250" w:rsidRDefault="00874250" w:rsidP="00B32D0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50">
        <w:rPr>
          <w:rFonts w:ascii="Times New Roman" w:hAnsi="Times New Roman" w:cs="Times New Roman"/>
          <w:sz w:val="24"/>
          <w:szCs w:val="24"/>
        </w:rPr>
        <w:t>49</w:t>
      </w:r>
      <w:r w:rsidR="00B32D07" w:rsidRPr="00874250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32D07" w:rsidRPr="00874250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Physical Chemistry as Excellent </w:t>
      </w:r>
    </w:p>
    <w:p w:rsidR="00B32D07" w:rsidRPr="00874250" w:rsidRDefault="00874250" w:rsidP="00B32D0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50">
        <w:rPr>
          <w:rFonts w:ascii="Times New Roman" w:hAnsi="Times New Roman" w:cs="Times New Roman"/>
          <w:sz w:val="24"/>
          <w:szCs w:val="24"/>
        </w:rPr>
        <w:t>33</w:t>
      </w:r>
      <w:r w:rsidR="00B32D07" w:rsidRPr="00874250">
        <w:rPr>
          <w:rFonts w:ascii="Times New Roman" w:hAnsi="Times New Roman" w:cs="Times New Roman"/>
          <w:sz w:val="24"/>
          <w:szCs w:val="24"/>
        </w:rPr>
        <w:t>% of the students have rated Project/seminar/assignments of Physical Chemistry as outstanding</w:t>
      </w:r>
    </w:p>
    <w:p w:rsidR="00B32D07" w:rsidRPr="00B32D07" w:rsidRDefault="00874250" w:rsidP="00B32D0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50">
        <w:rPr>
          <w:rFonts w:ascii="Times New Roman" w:hAnsi="Times New Roman" w:cs="Times New Roman"/>
          <w:sz w:val="24"/>
          <w:szCs w:val="24"/>
        </w:rPr>
        <w:t>17%</w:t>
      </w:r>
      <w:r w:rsidR="00B32D07" w:rsidRPr="00874250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</w:t>
      </w:r>
      <w:r w:rsidR="00B32D07" w:rsidRPr="00B32D07">
        <w:rPr>
          <w:rFonts w:ascii="Times New Roman" w:hAnsi="Times New Roman" w:cs="Times New Roman"/>
          <w:sz w:val="24"/>
          <w:szCs w:val="24"/>
        </w:rPr>
        <w:t xml:space="preserve"> of Physical Chemistry as good</w:t>
      </w:r>
    </w:p>
    <w:p w:rsidR="00B32D07" w:rsidRPr="00B32D07" w:rsidRDefault="00874250" w:rsidP="00B32D0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</w:t>
      </w:r>
      <w:r w:rsidR="00B32D07" w:rsidRPr="00B32D07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Physical Chemistry as average</w:t>
      </w:r>
    </w:p>
    <w:p w:rsidR="00B32D07" w:rsidRPr="00B32D07" w:rsidRDefault="00B32D0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32D07" w:rsidRDefault="00C032A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Inorganic Chemistry</w:t>
      </w:r>
      <w:r w:rsidR="0033095A"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 </w:t>
      </w:r>
    </w:p>
    <w:p w:rsidR="0033095A" w:rsidRPr="00B32D07" w:rsidRDefault="008F51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5</w:t>
      </w:r>
      <w:r w:rsidR="00874250">
        <w:rPr>
          <w:rFonts w:ascii="Times New Roman" w:hAnsi="Times New Roman" w:cs="Times New Roman"/>
          <w:sz w:val="24"/>
          <w:szCs w:val="24"/>
        </w:rPr>
        <w:t>5</w:t>
      </w:r>
      <w:r w:rsidR="0033095A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032A1" w:rsidRPr="00B32D07">
        <w:rPr>
          <w:rFonts w:ascii="Times New Roman" w:hAnsi="Times New Roman" w:cs="Times New Roman"/>
          <w:sz w:val="24"/>
          <w:szCs w:val="24"/>
        </w:rPr>
        <w:t>Inorganic Chemistry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B32D07" w:rsidRDefault="0087425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3095A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032A1" w:rsidRPr="00B32D07">
        <w:rPr>
          <w:rFonts w:ascii="Times New Roman" w:hAnsi="Times New Roman" w:cs="Times New Roman"/>
          <w:sz w:val="24"/>
          <w:szCs w:val="24"/>
        </w:rPr>
        <w:t>Inorganic Chemistry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B32D07" w:rsidRDefault="0087425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13%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032A1" w:rsidRPr="00B32D07">
        <w:rPr>
          <w:rFonts w:ascii="Times New Roman" w:hAnsi="Times New Roman" w:cs="Times New Roman"/>
          <w:sz w:val="24"/>
          <w:szCs w:val="24"/>
        </w:rPr>
        <w:t>Inorganic Chemistry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B32D07" w:rsidRDefault="008F51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None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032A1" w:rsidRPr="00B32D07">
        <w:rPr>
          <w:rFonts w:ascii="Times New Roman" w:hAnsi="Times New Roman" w:cs="Times New Roman"/>
          <w:sz w:val="24"/>
          <w:szCs w:val="24"/>
        </w:rPr>
        <w:t>Inorganic Chemistry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B32D07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3095A" w:rsidRPr="00B32D07" w:rsidRDefault="00C032A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Organic Chemistry</w:t>
      </w:r>
      <w:r w:rsidR="0033095A"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 </w:t>
      </w:r>
    </w:p>
    <w:p w:rsidR="0033095A" w:rsidRPr="00B32D07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50</w:t>
      </w:r>
      <w:r w:rsidR="0033095A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032A1" w:rsidRPr="00B32D07">
        <w:rPr>
          <w:rFonts w:ascii="Times New Roman" w:hAnsi="Times New Roman" w:cs="Times New Roman"/>
          <w:sz w:val="24"/>
          <w:szCs w:val="24"/>
        </w:rPr>
        <w:t>Organic Chemistry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B32D07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50</w:t>
      </w:r>
      <w:r w:rsidR="0033095A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032A1" w:rsidRPr="00B32D07">
        <w:rPr>
          <w:rFonts w:ascii="Times New Roman" w:hAnsi="Times New Roman" w:cs="Times New Roman"/>
          <w:sz w:val="24"/>
          <w:szCs w:val="24"/>
        </w:rPr>
        <w:t>Organic Chemistry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B32D07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None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032A1" w:rsidRPr="00B32D07">
        <w:rPr>
          <w:rFonts w:ascii="Times New Roman" w:hAnsi="Times New Roman" w:cs="Times New Roman"/>
          <w:sz w:val="24"/>
          <w:szCs w:val="24"/>
        </w:rPr>
        <w:t>Organic Chemistry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B32D07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None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032A1" w:rsidRPr="00B32D07">
        <w:rPr>
          <w:rFonts w:ascii="Times New Roman" w:hAnsi="Times New Roman" w:cs="Times New Roman"/>
          <w:sz w:val="24"/>
          <w:szCs w:val="24"/>
        </w:rPr>
        <w:t>Organic Chemistry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874250" w:rsidRDefault="00874250" w:rsidP="0087425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874250" w:rsidRPr="00B32D07" w:rsidRDefault="00874250" w:rsidP="0087425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Analytical</w:t>
      </w:r>
      <w:r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 Chemistry </w:t>
      </w:r>
    </w:p>
    <w:p w:rsidR="00874250" w:rsidRPr="00B32D07" w:rsidRDefault="00874250" w:rsidP="0087425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B32D07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>
        <w:rPr>
          <w:rFonts w:ascii="Times New Roman" w:hAnsi="Times New Roman" w:cs="Times New Roman"/>
          <w:sz w:val="24"/>
          <w:szCs w:val="24"/>
        </w:rPr>
        <w:t>Analytical</w:t>
      </w:r>
      <w:r w:rsidRPr="00B32D07">
        <w:rPr>
          <w:rFonts w:ascii="Times New Roman" w:hAnsi="Times New Roman" w:cs="Times New Roman"/>
          <w:sz w:val="24"/>
          <w:szCs w:val="24"/>
        </w:rPr>
        <w:t xml:space="preserve"> Chemistry as Excellent </w:t>
      </w:r>
    </w:p>
    <w:p w:rsidR="00874250" w:rsidRPr="00B32D07" w:rsidRDefault="00874250" w:rsidP="0087425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B32D07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>
        <w:rPr>
          <w:rFonts w:ascii="Times New Roman" w:hAnsi="Times New Roman" w:cs="Times New Roman"/>
          <w:sz w:val="24"/>
          <w:szCs w:val="24"/>
        </w:rPr>
        <w:t>Analytical</w:t>
      </w:r>
      <w:r w:rsidRPr="00B32D07">
        <w:rPr>
          <w:rFonts w:ascii="Times New Roman" w:hAnsi="Times New Roman" w:cs="Times New Roman"/>
          <w:sz w:val="24"/>
          <w:szCs w:val="24"/>
        </w:rPr>
        <w:t xml:space="preserve"> Chemistry as outstanding</w:t>
      </w:r>
    </w:p>
    <w:p w:rsidR="00874250" w:rsidRPr="00B32D07" w:rsidRDefault="00874250" w:rsidP="0087425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11%</w:t>
      </w:r>
      <w:r w:rsidRPr="00B32D07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>
        <w:rPr>
          <w:rFonts w:ascii="Times New Roman" w:hAnsi="Times New Roman" w:cs="Times New Roman"/>
          <w:sz w:val="24"/>
          <w:szCs w:val="24"/>
        </w:rPr>
        <w:t>Analytical</w:t>
      </w:r>
      <w:r w:rsidRPr="00B32D07">
        <w:rPr>
          <w:rFonts w:ascii="Times New Roman" w:hAnsi="Times New Roman" w:cs="Times New Roman"/>
          <w:sz w:val="24"/>
          <w:szCs w:val="24"/>
        </w:rPr>
        <w:t xml:space="preserve"> Chemistry as good</w:t>
      </w:r>
    </w:p>
    <w:p w:rsidR="00874250" w:rsidRPr="00B32D07" w:rsidRDefault="00874250" w:rsidP="0087425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</w:t>
      </w:r>
      <w:r w:rsidRPr="00B32D07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>
        <w:rPr>
          <w:rFonts w:ascii="Times New Roman" w:hAnsi="Times New Roman" w:cs="Times New Roman"/>
          <w:sz w:val="24"/>
          <w:szCs w:val="24"/>
        </w:rPr>
        <w:t>Analytical</w:t>
      </w:r>
      <w:r w:rsidRPr="00B32D07">
        <w:rPr>
          <w:rFonts w:ascii="Times New Roman" w:hAnsi="Times New Roman" w:cs="Times New Roman"/>
          <w:sz w:val="24"/>
          <w:szCs w:val="24"/>
        </w:rPr>
        <w:t xml:space="preserve"> Chemistry as average</w:t>
      </w:r>
    </w:p>
    <w:p w:rsidR="00874250" w:rsidRPr="00B32D07" w:rsidRDefault="00874250" w:rsidP="0087425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32D07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32D07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B32D07" w:rsidRDefault="001E7B42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Review of Literature</w:t>
      </w:r>
      <w:r w:rsidR="0033095A"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 </w:t>
      </w:r>
    </w:p>
    <w:p w:rsidR="0033095A" w:rsidRPr="00B32D07" w:rsidRDefault="001E7B4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33095A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>
        <w:rPr>
          <w:rFonts w:ascii="Times New Roman" w:hAnsi="Times New Roman" w:cs="Times New Roman"/>
          <w:sz w:val="24"/>
          <w:szCs w:val="24"/>
        </w:rPr>
        <w:t>Review of Literature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B32D07" w:rsidRDefault="001E7B4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36%</w:t>
      </w:r>
      <w:r w:rsidR="00B43394" w:rsidRPr="00B32D07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>
        <w:rPr>
          <w:rFonts w:ascii="Times New Roman" w:hAnsi="Times New Roman" w:cs="Times New Roman"/>
          <w:sz w:val="24"/>
          <w:szCs w:val="24"/>
        </w:rPr>
        <w:t>Review of Literature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B32D07" w:rsidRDefault="001E7B4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3095A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>
        <w:rPr>
          <w:rFonts w:ascii="Times New Roman" w:hAnsi="Times New Roman" w:cs="Times New Roman"/>
          <w:sz w:val="24"/>
          <w:szCs w:val="24"/>
        </w:rPr>
        <w:t>Review of Literature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B32D07" w:rsidRDefault="001E7B4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2%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>
        <w:rPr>
          <w:rFonts w:ascii="Times New Roman" w:hAnsi="Times New Roman" w:cs="Times New Roman"/>
          <w:sz w:val="24"/>
          <w:szCs w:val="24"/>
        </w:rPr>
        <w:t>Review of Literature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B32D07" w:rsidRDefault="0033095A" w:rsidP="0033095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33095A" w:rsidRPr="00B32D07" w:rsidRDefault="0033095A" w:rsidP="0033095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B32D0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Criterion 5: Infrastructure</w:t>
      </w:r>
    </w:p>
    <w:p w:rsidR="0033095A" w:rsidRPr="00B32D07" w:rsidRDefault="0033095A" w:rsidP="0033095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33095A" w:rsidRPr="00B32D07" w:rsidRDefault="0033095A" w:rsidP="0033095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B32D07">
        <w:rPr>
          <w:rFonts w:ascii="Times New Roman" w:hAnsi="Times New Roman" w:cs="Times New Roman"/>
          <w:b/>
          <w:sz w:val="24"/>
          <w:szCs w:val="24"/>
        </w:rPr>
        <w:t>The feedback of students about infrastructure is presented in tabular and graphical form as follows</w:t>
      </w:r>
      <w:r w:rsidRPr="00B32D07">
        <w:rPr>
          <w:rFonts w:ascii="Times New Roman" w:hAnsi="Times New Roman" w:cs="Times New Roman"/>
          <w:sz w:val="24"/>
          <w:szCs w:val="24"/>
        </w:rPr>
        <w:t>:</w:t>
      </w:r>
    </w:p>
    <w:p w:rsidR="0033095A" w:rsidRPr="00B32D07" w:rsidRDefault="002F6BDD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B32D0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    Table 5: Infrastructure feedback summary</w:t>
      </w:r>
    </w:p>
    <w:tbl>
      <w:tblPr>
        <w:tblW w:w="3021" w:type="dxa"/>
        <w:tblInd w:w="2493" w:type="dxa"/>
        <w:tblLook w:val="04A0" w:firstRow="1" w:lastRow="0" w:firstColumn="1" w:lastColumn="0" w:noHBand="0" w:noVBand="1"/>
      </w:tblPr>
      <w:tblGrid>
        <w:gridCol w:w="960"/>
        <w:gridCol w:w="1229"/>
        <w:gridCol w:w="936"/>
      </w:tblGrid>
      <w:tr w:rsidR="002F6BDD" w:rsidRPr="00B32D07" w:rsidTr="002F6BDD">
        <w:trPr>
          <w:trHeight w:val="3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F6BDD" w:rsidRPr="00B32D07" w:rsidRDefault="002F6BDD" w:rsidP="002F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F6BDD" w:rsidRPr="00B32D07" w:rsidRDefault="002F6BDD" w:rsidP="002F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F6BDD" w:rsidRPr="00B32D07" w:rsidRDefault="002F6BDD" w:rsidP="002F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</w:tr>
      <w:tr w:rsidR="002F6BDD" w:rsidRPr="00B32D07" w:rsidTr="002F6B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Pr="00B32D07" w:rsidRDefault="002F6BDD" w:rsidP="002F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Pr="00B32D07" w:rsidRDefault="002F6BDD" w:rsidP="002F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Pr="00B32D07" w:rsidRDefault="002F6BDD" w:rsidP="002F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6BDD" w:rsidRPr="00B32D07" w:rsidTr="002F6B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Pr="00B32D07" w:rsidRDefault="002F6BDD" w:rsidP="002F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Pr="00B32D07" w:rsidRDefault="002F6BDD" w:rsidP="002F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Pr="00B32D07" w:rsidRDefault="002F6BDD" w:rsidP="002F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F6BDD" w:rsidRPr="00B32D07" w:rsidTr="002F6B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Pr="00B32D07" w:rsidRDefault="002F6BDD" w:rsidP="002F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Pr="00B32D07" w:rsidRDefault="002F6BDD" w:rsidP="002F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Pr="00B32D07" w:rsidRDefault="002F6BDD" w:rsidP="002F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F6BDD" w:rsidRPr="00B32D07" w:rsidTr="002F6B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Pr="00B32D07" w:rsidRDefault="002F6BDD" w:rsidP="002F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Pr="00B32D07" w:rsidRDefault="002F6BDD" w:rsidP="002F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Pr="00B32D07" w:rsidRDefault="002F6BDD" w:rsidP="002F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F6BDD" w:rsidRPr="00B32D07" w:rsidTr="002F6B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Pr="00B32D07" w:rsidRDefault="002F6BDD" w:rsidP="002F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Pr="00B32D07" w:rsidRDefault="002F6BDD" w:rsidP="002F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Pr="00B32D07" w:rsidRDefault="002F6BDD" w:rsidP="002F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3095A" w:rsidRPr="00B32D07" w:rsidRDefault="0033095A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BDD" w:rsidRPr="00B32D07" w:rsidRDefault="002F6BDD" w:rsidP="002F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016" cy="1781033"/>
            <wp:effectExtent l="19050" t="0" r="19334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095A" w:rsidRPr="00B32D07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2F6BDD" w:rsidRPr="00B32D07" w:rsidRDefault="009F10F5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38</w:t>
      </w:r>
      <w:r w:rsidR="002F6BDD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B32D07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Pr="00B32D07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B32D07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F6BDD" w:rsidRPr="00B32D07" w:rsidRDefault="009F10F5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21</w:t>
      </w:r>
      <w:r w:rsidR="002F6BDD" w:rsidRPr="00B32D0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B32D07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Pr="00B32D07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B32D07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2F6BDD" w:rsidRPr="00B32D07" w:rsidRDefault="009F10F5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22%</w:t>
      </w:r>
      <w:r w:rsidR="002F6BDD" w:rsidRPr="00B32D07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Pr="00B32D07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B32D07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F6BDD" w:rsidRPr="00B32D07" w:rsidRDefault="009F10F5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lastRenderedPageBreak/>
        <w:t>18%</w:t>
      </w:r>
      <w:r w:rsidR="002F6BDD" w:rsidRPr="00B32D07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Pr="00B32D07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B32D07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9F10F5" w:rsidRPr="00B32D07" w:rsidRDefault="009F10F5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32D07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07">
        <w:rPr>
          <w:rFonts w:ascii="Times New Roman" w:hAnsi="Times New Roman" w:cs="Times New Roman"/>
          <w:b/>
          <w:sz w:val="24"/>
          <w:szCs w:val="24"/>
        </w:rPr>
        <w:t xml:space="preserve">Analysis of feedbacks of students </w:t>
      </w:r>
      <w:proofErr w:type="gramStart"/>
      <w:r w:rsidRPr="00B32D07">
        <w:rPr>
          <w:rFonts w:ascii="Times New Roman" w:hAnsi="Times New Roman" w:cs="Times New Roman"/>
          <w:b/>
          <w:sz w:val="24"/>
          <w:szCs w:val="24"/>
        </w:rPr>
        <w:t>of  about</w:t>
      </w:r>
      <w:proofErr w:type="gramEnd"/>
      <w:r w:rsidRPr="00B32D07">
        <w:rPr>
          <w:rFonts w:ascii="Times New Roman" w:hAnsi="Times New Roman" w:cs="Times New Roman"/>
          <w:b/>
          <w:sz w:val="24"/>
          <w:szCs w:val="24"/>
        </w:rPr>
        <w:t xml:space="preserve"> criterion VI, VII, VIII, IX and X</w:t>
      </w:r>
    </w:p>
    <w:p w:rsidR="0033095A" w:rsidRPr="00B32D07" w:rsidRDefault="0033095A" w:rsidP="0033095A">
      <w:pPr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 xml:space="preserve">In part VI, VII, VIII, IX and X the students have to give feedback as yes or no of single question  </w:t>
      </w:r>
    </w:p>
    <w:p w:rsidR="0033095A" w:rsidRPr="00B32D07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 xml:space="preserve">The summary of </w:t>
      </w:r>
      <w:proofErr w:type="gramStart"/>
      <w:r w:rsidRPr="00B32D07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B32D07">
        <w:rPr>
          <w:rFonts w:ascii="Times New Roman" w:hAnsi="Times New Roman" w:cs="Times New Roman"/>
          <w:sz w:val="24"/>
          <w:szCs w:val="24"/>
        </w:rPr>
        <w:t xml:space="preserve"> feedback is summarized in the following table:</w:t>
      </w:r>
    </w:p>
    <w:tbl>
      <w:tblPr>
        <w:tblpPr w:leftFromText="180" w:rightFromText="180" w:vertAnchor="text" w:horzAnchor="page" w:tblpX="3729" w:tblpY="319"/>
        <w:tblW w:w="2976" w:type="dxa"/>
        <w:tblLook w:val="04A0" w:firstRow="1" w:lastRow="0" w:firstColumn="1" w:lastColumn="0" w:noHBand="0" w:noVBand="1"/>
      </w:tblPr>
      <w:tblGrid>
        <w:gridCol w:w="1136"/>
        <w:gridCol w:w="880"/>
        <w:gridCol w:w="960"/>
      </w:tblGrid>
      <w:tr w:rsidR="009F10F5" w:rsidRPr="00B32D07" w:rsidTr="009F10F5">
        <w:trPr>
          <w:trHeight w:val="315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F10F5" w:rsidRPr="00B32D07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B32D07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B32D07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</w:tr>
      <w:tr w:rsidR="009F10F5" w:rsidRPr="00B32D07" w:rsidTr="009F10F5">
        <w:trPr>
          <w:trHeight w:val="33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0F5" w:rsidRPr="00B32D07" w:rsidRDefault="009F10F5" w:rsidP="009F1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B32D07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B32D07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</w:tr>
      <w:tr w:rsidR="009F10F5" w:rsidRPr="00B32D07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B32D07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B32D07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B32D07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</w:tr>
      <w:tr w:rsidR="009F10F5" w:rsidRPr="00B32D07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B32D07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B32D07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B32D07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9F10F5" w:rsidRPr="00B32D07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B32D07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B32D07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B32D07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9F10F5" w:rsidRPr="00B32D07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B32D07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B32D07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B32D07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9F10F5" w:rsidRPr="00B32D07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B32D07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B32D07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B32D07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</w:tbl>
    <w:p w:rsidR="009F10F5" w:rsidRPr="00B32D07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10F5" w:rsidRPr="00B32D07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32D07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32D07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B32D07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B32D07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B32D07" w:rsidRDefault="009F10F5" w:rsidP="0033095A">
      <w:pPr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8072" cy="2142699"/>
            <wp:effectExtent l="19050" t="0" r="22178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095A" w:rsidRPr="00B32D07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33095A" w:rsidRPr="00B32D07">
        <w:rPr>
          <w:rFonts w:ascii="Times New Roman" w:hAnsi="Times New Roman" w:cs="Times New Roman"/>
          <w:sz w:val="24"/>
          <w:szCs w:val="24"/>
        </w:rPr>
        <w:t>% of the students wish to have counseling by the teachers / experts for their personal or academic problem.</w:t>
      </w:r>
    </w:p>
    <w:p w:rsidR="0033095A" w:rsidRPr="00B32D07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33095A" w:rsidRPr="00B32D07">
        <w:rPr>
          <w:rFonts w:ascii="Times New Roman" w:hAnsi="Times New Roman" w:cs="Times New Roman"/>
          <w:sz w:val="24"/>
          <w:szCs w:val="24"/>
        </w:rPr>
        <w:t>% of the students of the students wish to have classes in soft skill and personality development.</w:t>
      </w:r>
    </w:p>
    <w:p w:rsidR="0033095A" w:rsidRPr="00B32D07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33095A" w:rsidRPr="00B32D07">
        <w:rPr>
          <w:rFonts w:ascii="Times New Roman" w:hAnsi="Times New Roman" w:cs="Times New Roman"/>
          <w:sz w:val="24"/>
          <w:szCs w:val="24"/>
        </w:rPr>
        <w:t>% of the students of the students wish to have</w:t>
      </w:r>
      <w:r w:rsidR="00F51018" w:rsidRPr="00B32D07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B32D07">
        <w:rPr>
          <w:rFonts w:ascii="Times New Roman" w:hAnsi="Times New Roman" w:cs="Times New Roman"/>
          <w:sz w:val="24"/>
          <w:szCs w:val="24"/>
        </w:rPr>
        <w:t>more industrial/ field visits.</w:t>
      </w:r>
    </w:p>
    <w:p w:rsidR="0033095A" w:rsidRPr="00B32D07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33095A" w:rsidRPr="00B32D07">
        <w:rPr>
          <w:rFonts w:ascii="Times New Roman" w:hAnsi="Times New Roman" w:cs="Times New Roman"/>
          <w:sz w:val="24"/>
          <w:szCs w:val="24"/>
        </w:rPr>
        <w:t xml:space="preserve">% of the students </w:t>
      </w:r>
      <w:proofErr w:type="gramStart"/>
      <w:r w:rsidR="0033095A" w:rsidRPr="00B32D07">
        <w:rPr>
          <w:rFonts w:ascii="Times New Roman" w:hAnsi="Times New Roman" w:cs="Times New Roman"/>
          <w:sz w:val="24"/>
          <w:szCs w:val="24"/>
        </w:rPr>
        <w:t>finds</w:t>
      </w:r>
      <w:proofErr w:type="gramEnd"/>
      <w:r w:rsidR="0033095A" w:rsidRPr="00B32D07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3095A" w:rsidRPr="00B32D07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33095A" w:rsidRPr="00B32D07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CF4EA1" w:rsidRPr="00B32D07" w:rsidRDefault="00CF4EA1">
      <w:pPr>
        <w:rPr>
          <w:rFonts w:ascii="Times New Roman" w:hAnsi="Times New Roman" w:cs="Times New Roman"/>
          <w:sz w:val="24"/>
          <w:szCs w:val="24"/>
        </w:rPr>
      </w:pPr>
    </w:p>
    <w:sectPr w:rsidR="00CF4EA1" w:rsidRPr="00B32D07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712DE"/>
    <w:multiLevelType w:val="hybridMultilevel"/>
    <w:tmpl w:val="0164A14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10955"/>
    <w:rsid w:val="000553F9"/>
    <w:rsid w:val="00062C6F"/>
    <w:rsid w:val="00074F70"/>
    <w:rsid w:val="00076D43"/>
    <w:rsid w:val="00093295"/>
    <w:rsid w:val="000C487B"/>
    <w:rsid w:val="000C6516"/>
    <w:rsid w:val="0010169D"/>
    <w:rsid w:val="00145017"/>
    <w:rsid w:val="001714EF"/>
    <w:rsid w:val="00176203"/>
    <w:rsid w:val="001A2DA3"/>
    <w:rsid w:val="001A5501"/>
    <w:rsid w:val="001A7445"/>
    <w:rsid w:val="001C2BFD"/>
    <w:rsid w:val="001C2E9C"/>
    <w:rsid w:val="001E7B42"/>
    <w:rsid w:val="00203AC7"/>
    <w:rsid w:val="00247628"/>
    <w:rsid w:val="00254934"/>
    <w:rsid w:val="002745E8"/>
    <w:rsid w:val="00282929"/>
    <w:rsid w:val="002D4E01"/>
    <w:rsid w:val="002F6BDD"/>
    <w:rsid w:val="0033095A"/>
    <w:rsid w:val="00396CF2"/>
    <w:rsid w:val="0043130E"/>
    <w:rsid w:val="004B01D3"/>
    <w:rsid w:val="005161EA"/>
    <w:rsid w:val="00551C8B"/>
    <w:rsid w:val="00581E09"/>
    <w:rsid w:val="005C1F55"/>
    <w:rsid w:val="005E20C8"/>
    <w:rsid w:val="006123E7"/>
    <w:rsid w:val="00626242"/>
    <w:rsid w:val="00732C76"/>
    <w:rsid w:val="00746664"/>
    <w:rsid w:val="00873F82"/>
    <w:rsid w:val="00874250"/>
    <w:rsid w:val="0088794D"/>
    <w:rsid w:val="008A5AF7"/>
    <w:rsid w:val="008C768D"/>
    <w:rsid w:val="008F193C"/>
    <w:rsid w:val="008F27BE"/>
    <w:rsid w:val="008F51BA"/>
    <w:rsid w:val="00910E05"/>
    <w:rsid w:val="0092567F"/>
    <w:rsid w:val="009735AC"/>
    <w:rsid w:val="00986D28"/>
    <w:rsid w:val="009E6876"/>
    <w:rsid w:val="009F10F5"/>
    <w:rsid w:val="00AA3250"/>
    <w:rsid w:val="00AC641F"/>
    <w:rsid w:val="00AE09EB"/>
    <w:rsid w:val="00B11DB9"/>
    <w:rsid w:val="00B327CB"/>
    <w:rsid w:val="00B32D07"/>
    <w:rsid w:val="00B43394"/>
    <w:rsid w:val="00B60895"/>
    <w:rsid w:val="00B62622"/>
    <w:rsid w:val="00B81B16"/>
    <w:rsid w:val="00BA70BF"/>
    <w:rsid w:val="00BF74C9"/>
    <w:rsid w:val="00C032A1"/>
    <w:rsid w:val="00C12CBA"/>
    <w:rsid w:val="00C44C97"/>
    <w:rsid w:val="00C917CC"/>
    <w:rsid w:val="00CA2440"/>
    <w:rsid w:val="00CF4EA1"/>
    <w:rsid w:val="00D10101"/>
    <w:rsid w:val="00D468B4"/>
    <w:rsid w:val="00D47C2F"/>
    <w:rsid w:val="00D72A7B"/>
    <w:rsid w:val="00D72DA2"/>
    <w:rsid w:val="00D904BC"/>
    <w:rsid w:val="00DF5369"/>
    <w:rsid w:val="00E34B79"/>
    <w:rsid w:val="00EF0C02"/>
    <w:rsid w:val="00F26BAB"/>
    <w:rsid w:val="00F51018"/>
    <w:rsid w:val="00F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-pc\Desktop\CHEMISTRY\calculation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-pc\Desktop\CHEMISTRY\calculation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-pc\Desktop\CHEMISTRY\calculation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NAAC%202018_15_May\calculation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NAAC%202018_15_May\calcula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815558814196094E-2"/>
          <c:y val="0.10289130999344566"/>
          <c:w val="0.91464334520775081"/>
          <c:h val="0.45627481048192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'CHEM SEM _2'!$B$21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'CHEM SEM _2'!$C$20:$H$20</c:f>
              <c:strCache>
                <c:ptCount val="6"/>
                <c:pt idx="0">
                  <c:v>Research Methodology</c:v>
                </c:pt>
                <c:pt idx="1">
                  <c:v>Physical Chemistry</c:v>
                </c:pt>
                <c:pt idx="2">
                  <c:v>Organic Chemistry</c:v>
                </c:pt>
                <c:pt idx="3">
                  <c:v>Inorganic Chemistry</c:v>
                </c:pt>
                <c:pt idx="4">
                  <c:v>Analytical Chemistry</c:v>
                </c:pt>
                <c:pt idx="5">
                  <c:v>Review of Literature</c:v>
                </c:pt>
              </c:strCache>
            </c:strRef>
          </c:cat>
          <c:val>
            <c:numRef>
              <c:f>'CHEM SEM _2'!$C$21:$H$21</c:f>
              <c:numCache>
                <c:formatCode>0</c:formatCode>
                <c:ptCount val="6"/>
                <c:pt idx="0">
                  <c:v>1.3130252100840329</c:v>
                </c:pt>
                <c:pt idx="1">
                  <c:v>1.2303485987696514</c:v>
                </c:pt>
                <c:pt idx="2">
                  <c:v>1.1597938144329898</c:v>
                </c:pt>
                <c:pt idx="3">
                  <c:v>0.51546391752577314</c:v>
                </c:pt>
                <c:pt idx="4">
                  <c:v>1.0309278350515463</c:v>
                </c:pt>
                <c:pt idx="5">
                  <c:v>1.6393442622950818</c:v>
                </c:pt>
              </c:numCache>
            </c:numRef>
          </c:val>
        </c:ser>
        <c:ser>
          <c:idx val="1"/>
          <c:order val="1"/>
          <c:tx>
            <c:strRef>
              <c:f>'CHEM SEM _2'!$B$22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'CHEM SEM _2'!$C$20:$H$20</c:f>
              <c:strCache>
                <c:ptCount val="6"/>
                <c:pt idx="0">
                  <c:v>Research Methodology</c:v>
                </c:pt>
                <c:pt idx="1">
                  <c:v>Physical Chemistry</c:v>
                </c:pt>
                <c:pt idx="2">
                  <c:v>Organic Chemistry</c:v>
                </c:pt>
                <c:pt idx="3">
                  <c:v>Inorganic Chemistry</c:v>
                </c:pt>
                <c:pt idx="4">
                  <c:v>Analytical Chemistry</c:v>
                </c:pt>
                <c:pt idx="5">
                  <c:v>Review of Literature</c:v>
                </c:pt>
              </c:strCache>
            </c:strRef>
          </c:cat>
          <c:val>
            <c:numRef>
              <c:f>'CHEM SEM _2'!$C$22:$H$22</c:f>
              <c:numCache>
                <c:formatCode>0</c:formatCode>
                <c:ptCount val="6"/>
                <c:pt idx="0">
                  <c:v>16.54411764705883</c:v>
                </c:pt>
                <c:pt idx="1">
                  <c:v>18.796992481203006</c:v>
                </c:pt>
                <c:pt idx="2">
                  <c:v>7.2164948453608266</c:v>
                </c:pt>
                <c:pt idx="3">
                  <c:v>11.984536082474232</c:v>
                </c:pt>
                <c:pt idx="4">
                  <c:v>12.242268041237105</c:v>
                </c:pt>
                <c:pt idx="5">
                  <c:v>14.754098360655732</c:v>
                </c:pt>
              </c:numCache>
            </c:numRef>
          </c:val>
        </c:ser>
        <c:ser>
          <c:idx val="2"/>
          <c:order val="2"/>
          <c:tx>
            <c:strRef>
              <c:f>'CHEM SEM _2'!$B$23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'CHEM SEM _2'!$C$20:$H$20</c:f>
              <c:strCache>
                <c:ptCount val="6"/>
                <c:pt idx="0">
                  <c:v>Research Methodology</c:v>
                </c:pt>
                <c:pt idx="1">
                  <c:v>Physical Chemistry</c:v>
                </c:pt>
                <c:pt idx="2">
                  <c:v>Organic Chemistry</c:v>
                </c:pt>
                <c:pt idx="3">
                  <c:v>Inorganic Chemistry</c:v>
                </c:pt>
                <c:pt idx="4">
                  <c:v>Analytical Chemistry</c:v>
                </c:pt>
                <c:pt idx="5">
                  <c:v>Review of Literature</c:v>
                </c:pt>
              </c:strCache>
            </c:strRef>
          </c:cat>
          <c:val>
            <c:numRef>
              <c:f>'CHEM SEM _2'!$C$23:$H$23</c:f>
              <c:numCache>
                <c:formatCode>0</c:formatCode>
                <c:ptCount val="6"/>
                <c:pt idx="0">
                  <c:v>41.911764705882312</c:v>
                </c:pt>
                <c:pt idx="1">
                  <c:v>47.778537252221462</c:v>
                </c:pt>
                <c:pt idx="2">
                  <c:v>44.587628865979376</c:v>
                </c:pt>
                <c:pt idx="3">
                  <c:v>48.067010309278352</c:v>
                </c:pt>
                <c:pt idx="4">
                  <c:v>44.845360824742251</c:v>
                </c:pt>
                <c:pt idx="5">
                  <c:v>46.370023419203719</c:v>
                </c:pt>
              </c:numCache>
            </c:numRef>
          </c:val>
        </c:ser>
        <c:ser>
          <c:idx val="3"/>
          <c:order val="3"/>
          <c:tx>
            <c:strRef>
              <c:f>'CHEM SEM _2'!$B$24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'CHEM SEM _2'!$C$20:$H$20</c:f>
              <c:strCache>
                <c:ptCount val="6"/>
                <c:pt idx="0">
                  <c:v>Research Methodology</c:v>
                </c:pt>
                <c:pt idx="1">
                  <c:v>Physical Chemistry</c:v>
                </c:pt>
                <c:pt idx="2">
                  <c:v>Organic Chemistry</c:v>
                </c:pt>
                <c:pt idx="3">
                  <c:v>Inorganic Chemistry</c:v>
                </c:pt>
                <c:pt idx="4">
                  <c:v>Analytical Chemistry</c:v>
                </c:pt>
                <c:pt idx="5">
                  <c:v>Review of Literature</c:v>
                </c:pt>
              </c:strCache>
            </c:strRef>
          </c:cat>
          <c:val>
            <c:numRef>
              <c:f>'CHEM SEM _2'!$C$24:$H$24</c:f>
              <c:numCache>
                <c:formatCode>0</c:formatCode>
                <c:ptCount val="6"/>
                <c:pt idx="0">
                  <c:v>40.231092436974826</c:v>
                </c:pt>
                <c:pt idx="1">
                  <c:v>32.194121667805881</c:v>
                </c:pt>
                <c:pt idx="2">
                  <c:v>47.036082474226795</c:v>
                </c:pt>
                <c:pt idx="3">
                  <c:v>39.432989690721648</c:v>
                </c:pt>
                <c:pt idx="4">
                  <c:v>41.881443298969074</c:v>
                </c:pt>
                <c:pt idx="5">
                  <c:v>37.236533957845438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7708800"/>
        <c:axId val="137510912"/>
        <c:axId val="0"/>
      </c:bar3DChart>
      <c:catAx>
        <c:axId val="217708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510912"/>
        <c:crosses val="autoZero"/>
        <c:auto val="1"/>
        <c:lblAlgn val="ctr"/>
        <c:lblOffset val="100"/>
        <c:noMultiLvlLbl val="0"/>
      </c:catAx>
      <c:valAx>
        <c:axId val="137510912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217708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952303502719159E-2"/>
          <c:y val="9.839534129091472E-2"/>
          <c:w val="0.90282590379215433"/>
          <c:h val="0.690569123097139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'CHEM SEM _2'!$B$47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'CHEM SEM _2'!$C$46:$H$46</c:f>
              <c:strCache>
                <c:ptCount val="6"/>
                <c:pt idx="0">
                  <c:v>Research Methodology</c:v>
                </c:pt>
                <c:pt idx="1">
                  <c:v>Physical Chemistry</c:v>
                </c:pt>
                <c:pt idx="2">
                  <c:v>Organic Chemistry</c:v>
                </c:pt>
                <c:pt idx="3">
                  <c:v>Inorganic Chemistry</c:v>
                </c:pt>
                <c:pt idx="4">
                  <c:v>Analytical Chemistry</c:v>
                </c:pt>
                <c:pt idx="5">
                  <c:v>Review of Literature</c:v>
                </c:pt>
              </c:strCache>
            </c:strRef>
          </c:cat>
          <c:val>
            <c:numRef>
              <c:f>'CHEM SEM _2'!$C$47:$H$47</c:f>
              <c:numCache>
                <c:formatCode>0</c:formatCode>
                <c:ptCount val="6"/>
                <c:pt idx="0">
                  <c:v>1.131687242798354</c:v>
                </c:pt>
                <c:pt idx="1">
                  <c:v>1.6897081413210453</c:v>
                </c:pt>
                <c:pt idx="2">
                  <c:v>0.42955326460481125</c:v>
                </c:pt>
                <c:pt idx="3">
                  <c:v>1.9462465245597793</c:v>
                </c:pt>
                <c:pt idx="4">
                  <c:v>0</c:v>
                </c:pt>
                <c:pt idx="5">
                  <c:v>0.44326241134751782</c:v>
                </c:pt>
              </c:numCache>
            </c:numRef>
          </c:val>
        </c:ser>
        <c:ser>
          <c:idx val="1"/>
          <c:order val="1"/>
          <c:tx>
            <c:strRef>
              <c:f>'CHEM SEM _2'!$B$48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'CHEM SEM _2'!$C$46:$H$46</c:f>
              <c:strCache>
                <c:ptCount val="6"/>
                <c:pt idx="0">
                  <c:v>Research Methodology</c:v>
                </c:pt>
                <c:pt idx="1">
                  <c:v>Physical Chemistry</c:v>
                </c:pt>
                <c:pt idx="2">
                  <c:v>Organic Chemistry</c:v>
                </c:pt>
                <c:pt idx="3">
                  <c:v>Inorganic Chemistry</c:v>
                </c:pt>
                <c:pt idx="4">
                  <c:v>Analytical Chemistry</c:v>
                </c:pt>
                <c:pt idx="5">
                  <c:v>Review of Literature</c:v>
                </c:pt>
              </c:strCache>
            </c:strRef>
          </c:cat>
          <c:val>
            <c:numRef>
              <c:f>'CHEM SEM _2'!$C$48:$H$48</c:f>
              <c:numCache>
                <c:formatCode>0</c:formatCode>
                <c:ptCount val="6"/>
                <c:pt idx="0">
                  <c:v>9.7050754458161794</c:v>
                </c:pt>
                <c:pt idx="1">
                  <c:v>14.669738863287257</c:v>
                </c:pt>
                <c:pt idx="2">
                  <c:v>12.886597938144339</c:v>
                </c:pt>
                <c:pt idx="3">
                  <c:v>12.8822984244671</c:v>
                </c:pt>
                <c:pt idx="4">
                  <c:v>13.815789473684223</c:v>
                </c:pt>
                <c:pt idx="5">
                  <c:v>12.854609929078022</c:v>
                </c:pt>
              </c:numCache>
            </c:numRef>
          </c:val>
        </c:ser>
        <c:ser>
          <c:idx val="2"/>
          <c:order val="2"/>
          <c:tx>
            <c:strRef>
              <c:f>'CHEM SEM _2'!$B$49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'CHEM SEM _2'!$C$46:$H$46</c:f>
              <c:strCache>
                <c:ptCount val="6"/>
                <c:pt idx="0">
                  <c:v>Research Methodology</c:v>
                </c:pt>
                <c:pt idx="1">
                  <c:v>Physical Chemistry</c:v>
                </c:pt>
                <c:pt idx="2">
                  <c:v>Organic Chemistry</c:v>
                </c:pt>
                <c:pt idx="3">
                  <c:v>Inorganic Chemistry</c:v>
                </c:pt>
                <c:pt idx="4">
                  <c:v>Analytical Chemistry</c:v>
                </c:pt>
                <c:pt idx="5">
                  <c:v>Review of Literature</c:v>
                </c:pt>
              </c:strCache>
            </c:strRef>
          </c:cat>
          <c:val>
            <c:numRef>
              <c:f>'CHEM SEM _2'!$C$49:$H$49</c:f>
              <c:numCache>
                <c:formatCode>0</c:formatCode>
                <c:ptCount val="6"/>
                <c:pt idx="0">
                  <c:v>45.061728395061749</c:v>
                </c:pt>
                <c:pt idx="1">
                  <c:v>43.317972350230384</c:v>
                </c:pt>
                <c:pt idx="2">
                  <c:v>49.484536082474229</c:v>
                </c:pt>
                <c:pt idx="3">
                  <c:v>54.031510658016657</c:v>
                </c:pt>
                <c:pt idx="4">
                  <c:v>48.245614035087719</c:v>
                </c:pt>
                <c:pt idx="5">
                  <c:v>38.386524822695016</c:v>
                </c:pt>
              </c:numCache>
            </c:numRef>
          </c:val>
        </c:ser>
        <c:ser>
          <c:idx val="3"/>
          <c:order val="3"/>
          <c:tx>
            <c:strRef>
              <c:f>'CHEM SEM _2'!$B$50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'CHEM SEM _2'!$C$46:$H$46</c:f>
              <c:strCache>
                <c:ptCount val="6"/>
                <c:pt idx="0">
                  <c:v>Research Methodology</c:v>
                </c:pt>
                <c:pt idx="1">
                  <c:v>Physical Chemistry</c:v>
                </c:pt>
                <c:pt idx="2">
                  <c:v>Organic Chemistry</c:v>
                </c:pt>
                <c:pt idx="3">
                  <c:v>Inorganic Chemistry</c:v>
                </c:pt>
                <c:pt idx="4">
                  <c:v>Analytical Chemistry</c:v>
                </c:pt>
                <c:pt idx="5">
                  <c:v>Review of Literature</c:v>
                </c:pt>
              </c:strCache>
            </c:strRef>
          </c:cat>
          <c:val>
            <c:numRef>
              <c:f>'CHEM SEM _2'!$C$50:$H$50</c:f>
              <c:numCache>
                <c:formatCode>0</c:formatCode>
                <c:ptCount val="6"/>
                <c:pt idx="0">
                  <c:v>44.101508916323759</c:v>
                </c:pt>
                <c:pt idx="1">
                  <c:v>40.322580645161288</c:v>
                </c:pt>
                <c:pt idx="2">
                  <c:v>37.19931271477666</c:v>
                </c:pt>
                <c:pt idx="3">
                  <c:v>31.139944392956455</c:v>
                </c:pt>
                <c:pt idx="4">
                  <c:v>37.938596491228054</c:v>
                </c:pt>
                <c:pt idx="5">
                  <c:v>48.315602836879457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7653632"/>
        <c:axId val="217655168"/>
        <c:axId val="0"/>
      </c:bar3DChart>
      <c:catAx>
        <c:axId val="217653632"/>
        <c:scaling>
          <c:orientation val="minMax"/>
        </c:scaling>
        <c:delete val="0"/>
        <c:axPos val="b"/>
        <c:majorTickMark val="out"/>
        <c:minorTickMark val="none"/>
        <c:tickLblPos val="nextTo"/>
        <c:crossAx val="217655168"/>
        <c:crosses val="autoZero"/>
        <c:auto val="1"/>
        <c:lblAlgn val="ctr"/>
        <c:lblOffset val="100"/>
        <c:noMultiLvlLbl val="0"/>
      </c:catAx>
      <c:valAx>
        <c:axId val="21765516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217653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'CHEM SEM _2'!$B$139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'CHEM SEM _2'!$C$138:$H$138</c:f>
              <c:strCache>
                <c:ptCount val="6"/>
                <c:pt idx="0">
                  <c:v>Research Methodology</c:v>
                </c:pt>
                <c:pt idx="1">
                  <c:v>Physical Chemistry</c:v>
                </c:pt>
                <c:pt idx="2">
                  <c:v>Organic Chemistry</c:v>
                </c:pt>
                <c:pt idx="3">
                  <c:v>Inorganic Chemistry</c:v>
                </c:pt>
                <c:pt idx="4">
                  <c:v>Analytical Chemistry</c:v>
                </c:pt>
                <c:pt idx="5">
                  <c:v>Review of Literature</c:v>
                </c:pt>
              </c:strCache>
            </c:strRef>
          </c:cat>
          <c:val>
            <c:numRef>
              <c:f>'CHEM SEM _2'!$C$139:$H$139</c:f>
              <c:numCache>
                <c:formatCode>0</c:formatCode>
                <c:ptCount val="6"/>
                <c:pt idx="0">
                  <c:v>1.2605042016806718</c:v>
                </c:pt>
                <c:pt idx="1">
                  <c:v>0.81967213114754101</c:v>
                </c:pt>
                <c:pt idx="2">
                  <c:v>0.7731958762886606</c:v>
                </c:pt>
                <c:pt idx="3">
                  <c:v>0.2577319587628864</c:v>
                </c:pt>
                <c:pt idx="4">
                  <c:v>0.7731958762886606</c:v>
                </c:pt>
                <c:pt idx="5">
                  <c:v>1.6355140186915886</c:v>
                </c:pt>
              </c:numCache>
            </c:numRef>
          </c:val>
        </c:ser>
        <c:ser>
          <c:idx val="1"/>
          <c:order val="1"/>
          <c:tx>
            <c:strRef>
              <c:f>'CHEM SEM _2'!$B$140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'CHEM SEM _2'!$C$138:$H$138</c:f>
              <c:strCache>
                <c:ptCount val="6"/>
                <c:pt idx="0">
                  <c:v>Research Methodology</c:v>
                </c:pt>
                <c:pt idx="1">
                  <c:v>Physical Chemistry</c:v>
                </c:pt>
                <c:pt idx="2">
                  <c:v>Organic Chemistry</c:v>
                </c:pt>
                <c:pt idx="3">
                  <c:v>Inorganic Chemistry</c:v>
                </c:pt>
                <c:pt idx="4">
                  <c:v>Analytical Chemistry</c:v>
                </c:pt>
                <c:pt idx="5">
                  <c:v>Review of Literature</c:v>
                </c:pt>
              </c:strCache>
            </c:strRef>
          </c:cat>
          <c:val>
            <c:numRef>
              <c:f>'CHEM SEM _2'!$C$140:$H$140</c:f>
              <c:numCache>
                <c:formatCode>0</c:formatCode>
                <c:ptCount val="6"/>
                <c:pt idx="0">
                  <c:v>16.701680672268896</c:v>
                </c:pt>
                <c:pt idx="1">
                  <c:v>17.21311475409837</c:v>
                </c:pt>
                <c:pt idx="2">
                  <c:v>6.4432989690721696</c:v>
                </c:pt>
                <c:pt idx="3">
                  <c:v>13.14432989690722</c:v>
                </c:pt>
                <c:pt idx="4">
                  <c:v>11.082474226804129</c:v>
                </c:pt>
                <c:pt idx="5">
                  <c:v>14.953271028037381</c:v>
                </c:pt>
              </c:numCache>
            </c:numRef>
          </c:val>
        </c:ser>
        <c:ser>
          <c:idx val="2"/>
          <c:order val="2"/>
          <c:tx>
            <c:strRef>
              <c:f>'CHEM SEM _2'!$B$141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'CHEM SEM _2'!$C$138:$H$138</c:f>
              <c:strCache>
                <c:ptCount val="6"/>
                <c:pt idx="0">
                  <c:v>Research Methodology</c:v>
                </c:pt>
                <c:pt idx="1">
                  <c:v>Physical Chemistry</c:v>
                </c:pt>
                <c:pt idx="2">
                  <c:v>Organic Chemistry</c:v>
                </c:pt>
                <c:pt idx="3">
                  <c:v>Inorganic Chemistry</c:v>
                </c:pt>
                <c:pt idx="4">
                  <c:v>Analytical Chemistry</c:v>
                </c:pt>
                <c:pt idx="5">
                  <c:v>Review of Literature</c:v>
                </c:pt>
              </c:strCache>
            </c:strRef>
          </c:cat>
          <c:val>
            <c:numRef>
              <c:f>'CHEM SEM _2'!$C$141:$H$141</c:f>
              <c:numCache>
                <c:formatCode>0</c:formatCode>
                <c:ptCount val="6"/>
                <c:pt idx="0">
                  <c:v>43.277310924369793</c:v>
                </c:pt>
                <c:pt idx="1">
                  <c:v>49.043715846994566</c:v>
                </c:pt>
                <c:pt idx="2">
                  <c:v>44.072164948453612</c:v>
                </c:pt>
                <c:pt idx="3">
                  <c:v>54.639175257731978</c:v>
                </c:pt>
                <c:pt idx="4">
                  <c:v>45.876288659793772</c:v>
                </c:pt>
                <c:pt idx="5">
                  <c:v>47.663551401869157</c:v>
                </c:pt>
              </c:numCache>
            </c:numRef>
          </c:val>
        </c:ser>
        <c:ser>
          <c:idx val="3"/>
          <c:order val="3"/>
          <c:tx>
            <c:strRef>
              <c:f>'CHEM SEM _2'!$B$142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'CHEM SEM _2'!$C$138:$H$138</c:f>
              <c:strCache>
                <c:ptCount val="6"/>
                <c:pt idx="0">
                  <c:v>Research Methodology</c:v>
                </c:pt>
                <c:pt idx="1">
                  <c:v>Physical Chemistry</c:v>
                </c:pt>
                <c:pt idx="2">
                  <c:v>Organic Chemistry</c:v>
                </c:pt>
                <c:pt idx="3">
                  <c:v>Inorganic Chemistry</c:v>
                </c:pt>
                <c:pt idx="4">
                  <c:v>Analytical Chemistry</c:v>
                </c:pt>
                <c:pt idx="5">
                  <c:v>Review of Literature</c:v>
                </c:pt>
              </c:strCache>
            </c:strRef>
          </c:cat>
          <c:val>
            <c:numRef>
              <c:f>'CHEM SEM _2'!$C$142:$H$142</c:f>
              <c:numCache>
                <c:formatCode>0</c:formatCode>
                <c:ptCount val="6"/>
                <c:pt idx="0">
                  <c:v>38.760504201680675</c:v>
                </c:pt>
                <c:pt idx="1">
                  <c:v>32.923497267759544</c:v>
                </c:pt>
                <c:pt idx="2">
                  <c:v>48.711340206185568</c:v>
                </c:pt>
                <c:pt idx="3">
                  <c:v>31.95876288659791</c:v>
                </c:pt>
                <c:pt idx="4">
                  <c:v>42.268041237113401</c:v>
                </c:pt>
                <c:pt idx="5">
                  <c:v>35.74766355140185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7705728"/>
        <c:axId val="137723904"/>
        <c:axId val="0"/>
      </c:bar3DChart>
      <c:catAx>
        <c:axId val="13770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723904"/>
        <c:crosses val="autoZero"/>
        <c:auto val="1"/>
        <c:lblAlgn val="ctr"/>
        <c:lblOffset val="100"/>
        <c:noMultiLvlLbl val="0"/>
      </c:catAx>
      <c:valAx>
        <c:axId val="13772390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137705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lang="en-IN" sz="900"/>
            </a:pPr>
            <a:r>
              <a:rPr lang="en-US" sz="900"/>
              <a:t>Graphical Representation of Infrastructure Feedback 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chemistry!$Q$63:$Q$64</c:f>
              <c:strCache>
                <c:ptCount val="1"/>
                <c:pt idx="0">
                  <c:v>Graphical Representation of Infrastructure Feedback  Percent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chemistry!$P$65:$P$68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chemistry!$Q$65:$Q$68</c:f>
              <c:numCache>
                <c:formatCode>0</c:formatCode>
                <c:ptCount val="4"/>
                <c:pt idx="0">
                  <c:v>18.39530332681019</c:v>
                </c:pt>
                <c:pt idx="1">
                  <c:v>22.01565557729943</c:v>
                </c:pt>
                <c:pt idx="2">
                  <c:v>38.454011741682869</c:v>
                </c:pt>
                <c:pt idx="3">
                  <c:v>21.135029354207436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731456"/>
        <c:axId val="137753728"/>
      </c:barChart>
      <c:catAx>
        <c:axId val="137731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37753728"/>
        <c:crosses val="autoZero"/>
        <c:auto val="1"/>
        <c:lblAlgn val="ctr"/>
        <c:lblOffset val="100"/>
        <c:noMultiLvlLbl val="0"/>
      </c:catAx>
      <c:valAx>
        <c:axId val="13775372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37731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chemistry!$D$76:$D$77</c:f>
              <c:strCache>
                <c:ptCount val="1"/>
                <c:pt idx="0">
                  <c:v>Yes (%)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chemistry!$C$78:$C$82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chemistry!$D$78:$D$82</c:f>
              <c:numCache>
                <c:formatCode>General</c:formatCode>
                <c:ptCount val="5"/>
                <c:pt idx="0">
                  <c:v>93</c:v>
                </c:pt>
                <c:pt idx="1">
                  <c:v>98</c:v>
                </c:pt>
                <c:pt idx="2">
                  <c:v>97</c:v>
                </c:pt>
                <c:pt idx="3">
                  <c:v>99</c:v>
                </c:pt>
                <c:pt idx="4">
                  <c:v>99</c:v>
                </c:pt>
              </c:numCache>
            </c:numRef>
          </c:val>
        </c:ser>
        <c:ser>
          <c:idx val="1"/>
          <c:order val="1"/>
          <c:tx>
            <c:strRef>
              <c:f>chemistry!$E$76:$E$77</c:f>
              <c:strCache>
                <c:ptCount val="1"/>
                <c:pt idx="0">
                  <c:v>No (%)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chemistry!$C$78:$C$82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chemistry!$E$78:$E$82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749952"/>
        <c:axId val="216764416"/>
      </c:barChart>
      <c:catAx>
        <c:axId val="2167499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US"/>
                  <a:t>Criterions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216764416"/>
        <c:crosses val="autoZero"/>
        <c:auto val="1"/>
        <c:lblAlgn val="ctr"/>
        <c:lblOffset val="100"/>
        <c:noMultiLvlLbl val="0"/>
      </c:catAx>
      <c:valAx>
        <c:axId val="216764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2167499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48</cp:revision>
  <dcterms:created xsi:type="dcterms:W3CDTF">2018-05-25T08:34:00Z</dcterms:created>
  <dcterms:modified xsi:type="dcterms:W3CDTF">2018-10-16T10:26:00Z</dcterms:modified>
</cp:coreProperties>
</file>