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88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91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B-Tech</w:t>
      </w:r>
      <w:r w:rsidR="00887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88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911DA">
        <w:rPr>
          <w:rFonts w:ascii="Times New Roman" w:hAnsi="Times New Roman" w:cs="Times New Roman"/>
          <w:b/>
          <w:sz w:val="24"/>
          <w:szCs w:val="24"/>
        </w:rPr>
        <w:t>6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911DA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Pr="00E109C5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FE" w:rsidRDefault="001723C1" w:rsidP="001723C1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1723C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723C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1723C1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1723C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C" w:rsidRPr="003D6AB8" w:rsidRDefault="00631B2C" w:rsidP="00631B2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31B2C" w:rsidRPr="00236F1C" w:rsidRDefault="001723C1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31B2C">
        <w:rPr>
          <w:rFonts w:ascii="Times New Roman" w:hAnsi="Times New Roman" w:cs="Times New Roman"/>
          <w:sz w:val="24"/>
          <w:szCs w:val="24"/>
        </w:rPr>
        <w:t>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Excellent</w:t>
      </w:r>
    </w:p>
    <w:p w:rsidR="00631B2C" w:rsidRPr="00236F1C" w:rsidRDefault="001723C1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Good</w:t>
      </w:r>
    </w:p>
    <w:p w:rsidR="00631B2C" w:rsidRDefault="001723C1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1723C1" w:rsidRDefault="001723C1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91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B-Tech</w:t>
      </w:r>
      <w:r w:rsidR="000911D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911D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911DA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911DA">
        <w:rPr>
          <w:rFonts w:ascii="Times New Roman" w:hAnsi="Times New Roman" w:cs="Times New Roman"/>
          <w:b/>
          <w:sz w:val="24"/>
          <w:szCs w:val="24"/>
        </w:rPr>
        <w:t>6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911D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723C1" w:rsidRPr="00E109C5" w:rsidTr="001723C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23C1" w:rsidRDefault="001723C1" w:rsidP="001723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1723C1" w:rsidP="0017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723C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4870" w:rsidRPr="003D6AB8" w:rsidRDefault="00314870" w:rsidP="0031487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14870" w:rsidRPr="00236F1C" w:rsidRDefault="001723C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14870">
        <w:rPr>
          <w:rFonts w:ascii="Times New Roman" w:hAnsi="Times New Roman" w:cs="Times New Roman"/>
          <w:sz w:val="24"/>
          <w:szCs w:val="24"/>
        </w:rPr>
        <w:t xml:space="preserve">Teacher 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314870">
        <w:rPr>
          <w:rFonts w:ascii="Times New Roman" w:hAnsi="Times New Roman" w:cs="Times New Roman"/>
          <w:sz w:val="24"/>
          <w:szCs w:val="24"/>
        </w:rPr>
        <w:t>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Excellent</w:t>
      </w:r>
    </w:p>
    <w:p w:rsidR="00314870" w:rsidRPr="00236F1C" w:rsidRDefault="001723C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Good</w:t>
      </w:r>
    </w:p>
    <w:p w:rsidR="00314870" w:rsidRDefault="001723C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927D6E" w:rsidRDefault="00927D6E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91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B-Tech</w:t>
      </w:r>
      <w:r w:rsidR="000911D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911D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911DA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911DA">
        <w:rPr>
          <w:rFonts w:ascii="Times New Roman" w:hAnsi="Times New Roman" w:cs="Times New Roman"/>
          <w:b/>
          <w:sz w:val="24"/>
          <w:szCs w:val="24"/>
        </w:rPr>
        <w:t>6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911D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7D6E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D6E" w:rsidRDefault="00927D6E" w:rsidP="00927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927D6E" w:rsidP="00927D6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27D6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927D6E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927D6E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927D6E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D6E" w:rsidRDefault="00927D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D6E" w:rsidRDefault="00927D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D6E" w:rsidRDefault="00927D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927D6E" w:rsidRDefault="00AB00D4" w:rsidP="00927D6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D432E2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D432E2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432E2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432E2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2E2" w:rsidRPr="00E109C5" w:rsidTr="00927D6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D432E2" w:rsidRPr="00E109C5" w:rsidTr="00D432E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D432E2" w:rsidRPr="00E109C5" w:rsidTr="00D432E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432E2" w:rsidRPr="00E109C5" w:rsidTr="00D432E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432E2" w:rsidRPr="00E109C5" w:rsidTr="00D432E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432E2" w:rsidRPr="00E109C5" w:rsidTr="00D432E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32E2" w:rsidRDefault="00D432E2" w:rsidP="00D43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597E5E" w:rsidP="00D432E2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271713"/>
            <wp:effectExtent l="0" t="0" r="0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432E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D432E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D432E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D432E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88729B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432E2" w:rsidRDefault="00D432E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97E5E" w:rsidRDefault="00597E5E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97E5E" w:rsidRDefault="00597E5E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91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B-Tech</w:t>
      </w:r>
      <w:r w:rsidR="000911D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911D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911DA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911DA">
        <w:rPr>
          <w:rFonts w:ascii="Times New Roman" w:hAnsi="Times New Roman" w:cs="Times New Roman"/>
          <w:b/>
          <w:sz w:val="24"/>
          <w:szCs w:val="24"/>
        </w:rPr>
        <w:t>6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911DA">
        <w:rPr>
          <w:rFonts w:ascii="Times New Roman" w:hAnsi="Times New Roman" w:cs="Times New Roman"/>
          <w:b/>
          <w:sz w:val="24"/>
          <w:szCs w:val="24"/>
        </w:rPr>
        <w:t>7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D432E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C5" w:rsidRPr="00597E5E" w:rsidRDefault="00597E5E" w:rsidP="00597E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5E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5E">
        <w:rPr>
          <w:rFonts w:ascii="Times New Roman" w:hAnsi="Times New Roman" w:cs="Times New Roman"/>
          <w:sz w:val="24"/>
          <w:szCs w:val="24"/>
        </w:rPr>
        <w:t>: Subject wise Frequency given by students about</w:t>
      </w:r>
      <w:r>
        <w:rPr>
          <w:rFonts w:ascii="Times New Roman" w:hAnsi="Times New Roman" w:cs="Times New Roman"/>
          <w:sz w:val="24"/>
          <w:szCs w:val="24"/>
        </w:rPr>
        <w:t xml:space="preserve"> infrastructure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Default="00597E5E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 given by students about infrastructure</w:t>
      </w:r>
    </w:p>
    <w:tbl>
      <w:tblPr>
        <w:tblW w:w="7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1134"/>
        <w:gridCol w:w="960"/>
        <w:gridCol w:w="1136"/>
      </w:tblGrid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1134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CONGOSY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</w:t>
            </w:r>
          </w:p>
        </w:tc>
        <w:tc>
          <w:tcPr>
            <w:tcW w:w="1136" w:type="dxa"/>
            <w:shd w:val="clear" w:color="auto" w:fill="F79646" w:themeFill="accent6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PBIOTECH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67C8" w:rsidRPr="00E109C5" w:rsidTr="003167C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109C5" w:rsidRDefault="003167C8" w:rsidP="003167C8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Default="00CE3298" w:rsidP="00597E5E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3167C8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3167C8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3167C8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3167C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109C5" w:rsidRPr="00236F1C" w:rsidRDefault="003167C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3167C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3167C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3167C8" w:rsidRDefault="003167C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C8" w:rsidRDefault="003167C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C8" w:rsidRDefault="003167C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C8" w:rsidRDefault="003167C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C8" w:rsidRDefault="003167C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C8" w:rsidRDefault="003167C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91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B-Tech</w:t>
      </w:r>
      <w:r w:rsidR="000911D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911D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911DA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911DA">
        <w:rPr>
          <w:rFonts w:ascii="Times New Roman" w:hAnsi="Times New Roman" w:cs="Times New Roman"/>
          <w:b/>
          <w:sz w:val="24"/>
          <w:szCs w:val="24"/>
        </w:rPr>
        <w:t>6</w:t>
      </w:r>
      <w:r w:rsidR="000911DA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911DA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3167C8" w:rsidRPr="00636C35" w:rsidTr="005920C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C8" w:rsidRDefault="003167C8" w:rsidP="00316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67C8" w:rsidRPr="00636C35" w:rsidTr="005920C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67C8" w:rsidRPr="00636C35" w:rsidTr="005920C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67C8" w:rsidRPr="00636C35" w:rsidTr="005920C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67C8" w:rsidRPr="00636C35" w:rsidTr="005920C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C8" w:rsidRDefault="003167C8" w:rsidP="003167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6469D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6469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B6469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B6469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B6469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B6469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F3" w:rsidRDefault="002C36F3" w:rsidP="009569D7">
      <w:pPr>
        <w:spacing w:after="0" w:line="240" w:lineRule="auto"/>
      </w:pPr>
      <w:r>
        <w:separator/>
      </w:r>
    </w:p>
  </w:endnote>
  <w:endnote w:type="continuationSeparator" w:id="1">
    <w:p w:rsidR="002C36F3" w:rsidRDefault="002C36F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F3" w:rsidRDefault="002C36F3" w:rsidP="009569D7">
      <w:pPr>
        <w:spacing w:after="0" w:line="240" w:lineRule="auto"/>
      </w:pPr>
      <w:r>
        <w:separator/>
      </w:r>
    </w:p>
  </w:footnote>
  <w:footnote w:type="continuationSeparator" w:id="1">
    <w:p w:rsidR="002C36F3" w:rsidRDefault="002C36F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11DA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723C1"/>
    <w:rsid w:val="0018074D"/>
    <w:rsid w:val="001808EE"/>
    <w:rsid w:val="00180A64"/>
    <w:rsid w:val="00180C02"/>
    <w:rsid w:val="00180CA4"/>
    <w:rsid w:val="00181D16"/>
    <w:rsid w:val="00182017"/>
    <w:rsid w:val="001848AD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36F3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4870"/>
    <w:rsid w:val="00315029"/>
    <w:rsid w:val="00315543"/>
    <w:rsid w:val="00316693"/>
    <w:rsid w:val="003167C8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21CF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076E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97E5E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6E51"/>
    <w:rsid w:val="00617F48"/>
    <w:rsid w:val="00622193"/>
    <w:rsid w:val="006243D0"/>
    <w:rsid w:val="00631B2C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6D95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8729B"/>
    <w:rsid w:val="00890291"/>
    <w:rsid w:val="0089237E"/>
    <w:rsid w:val="008A0EED"/>
    <w:rsid w:val="008A32DB"/>
    <w:rsid w:val="008A5A17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27D6E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469D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2E2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176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09C5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040C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Sheet1!$B$21:$G$21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Sheet1!$B$22:$G$22</c:f>
              <c:numCache>
                <c:formatCode>0</c:formatCode>
                <c:ptCount val="6"/>
                <c:pt idx="0">
                  <c:v>38.461538461538453</c:v>
                </c:pt>
                <c:pt idx="1">
                  <c:v>38.461538461538453</c:v>
                </c:pt>
                <c:pt idx="2">
                  <c:v>30.76923076923077</c:v>
                </c:pt>
                <c:pt idx="3">
                  <c:v>30.76923076923077</c:v>
                </c:pt>
                <c:pt idx="4">
                  <c:v>30.76923076923077</c:v>
                </c:pt>
                <c:pt idx="5">
                  <c:v>30.76923076923077</c:v>
                </c:pt>
              </c:numCache>
            </c:numRef>
          </c:val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Sheet1!$B$21:$G$21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Sheet1!$B$23:$G$23</c:f>
              <c:numCache>
                <c:formatCode>0</c:formatCode>
                <c:ptCount val="6"/>
                <c:pt idx="0">
                  <c:v>61.53846153846154</c:v>
                </c:pt>
                <c:pt idx="1">
                  <c:v>61.53846153846154</c:v>
                </c:pt>
                <c:pt idx="2">
                  <c:v>61.53846153846154</c:v>
                </c:pt>
                <c:pt idx="3">
                  <c:v>61.53846153846154</c:v>
                </c:pt>
                <c:pt idx="4">
                  <c:v>61.53846153846154</c:v>
                </c:pt>
                <c:pt idx="5">
                  <c:v>61.53846153846154</c:v>
                </c:pt>
              </c:numCache>
            </c:numRef>
          </c:val>
        </c:ser>
        <c:ser>
          <c:idx val="2"/>
          <c:order val="2"/>
          <c:tx>
            <c:strRef>
              <c:f>Sheet1!$A$24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Sheet1!$B$21:$G$21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Sheet1!$B$24:$G$24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7.6923076923076925</c:v>
                </c:pt>
                <c:pt idx="3">
                  <c:v>7.6923076923076925</c:v>
                </c:pt>
                <c:pt idx="4">
                  <c:v>7.6923076923076925</c:v>
                </c:pt>
                <c:pt idx="5">
                  <c:v>7.6923076923076925</c:v>
                </c:pt>
              </c:numCache>
            </c:numRef>
          </c:val>
        </c:ser>
        <c:dLbls>
          <c:showVal val="1"/>
        </c:dLbls>
        <c:shape val="box"/>
        <c:axId val="62277504"/>
        <c:axId val="62279040"/>
        <c:axId val="0"/>
      </c:bar3DChart>
      <c:catAx>
        <c:axId val="62277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79040"/>
        <c:crosses val="autoZero"/>
        <c:auto val="1"/>
        <c:lblAlgn val="ctr"/>
        <c:lblOffset val="100"/>
      </c:catAx>
      <c:valAx>
        <c:axId val="62279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7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Sheet1!$A$45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Sheet1!$B$44:$G$44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Sheet1!$B$45:$G$45</c:f>
              <c:numCache>
                <c:formatCode>0</c:formatCode>
                <c:ptCount val="6"/>
                <c:pt idx="0">
                  <c:v>8.5106382978723438</c:v>
                </c:pt>
                <c:pt idx="1">
                  <c:v>4.2553191489361701</c:v>
                </c:pt>
                <c:pt idx="2">
                  <c:v>25.531914893617028</c:v>
                </c:pt>
                <c:pt idx="3">
                  <c:v>19.148936170212767</c:v>
                </c:pt>
                <c:pt idx="4">
                  <c:v>15.555555555555559</c:v>
                </c:pt>
                <c:pt idx="5">
                  <c:v>2.2222222222222232</c:v>
                </c:pt>
              </c:numCache>
            </c:numRef>
          </c:val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Sheet1!$B$44:$G$44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Sheet1!$B$46:$G$46</c:f>
              <c:numCache>
                <c:formatCode>0</c:formatCode>
                <c:ptCount val="6"/>
                <c:pt idx="0">
                  <c:v>72.340425531914903</c:v>
                </c:pt>
                <c:pt idx="1">
                  <c:v>65.957446808510639</c:v>
                </c:pt>
                <c:pt idx="2">
                  <c:v>59.574468085106353</c:v>
                </c:pt>
                <c:pt idx="3">
                  <c:v>65.957446808510639</c:v>
                </c:pt>
                <c:pt idx="4">
                  <c:v>66.666666666666657</c:v>
                </c:pt>
                <c:pt idx="5">
                  <c:v>84.444444444444471</c:v>
                </c:pt>
              </c:numCache>
            </c:numRef>
          </c:val>
        </c:ser>
        <c:ser>
          <c:idx val="2"/>
          <c:order val="2"/>
          <c:tx>
            <c:strRef>
              <c:f>Sheet1!$A$47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Sheet1!$B$44:$G$44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Sheet1!$B$47:$G$47</c:f>
              <c:numCache>
                <c:formatCode>0</c:formatCode>
                <c:ptCount val="6"/>
                <c:pt idx="0">
                  <c:v>19.148936170212767</c:v>
                </c:pt>
                <c:pt idx="1">
                  <c:v>29.78723404255318</c:v>
                </c:pt>
                <c:pt idx="2">
                  <c:v>14.893617021276595</c:v>
                </c:pt>
                <c:pt idx="3">
                  <c:v>14.893617021276595</c:v>
                </c:pt>
                <c:pt idx="4">
                  <c:v>17.777777777777779</c:v>
                </c:pt>
                <c:pt idx="5">
                  <c:v>13.333333333333334</c:v>
                </c:pt>
              </c:numCache>
            </c:numRef>
          </c:val>
        </c:ser>
        <c:dLbls>
          <c:showVal val="1"/>
        </c:dLbls>
        <c:shape val="box"/>
        <c:axId val="62322944"/>
        <c:axId val="62394368"/>
        <c:axId val="0"/>
      </c:bar3DChart>
      <c:catAx>
        <c:axId val="62322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94368"/>
        <c:crosses val="autoZero"/>
        <c:auto val="1"/>
        <c:lblAlgn val="ctr"/>
        <c:lblOffset val="100"/>
      </c:catAx>
      <c:valAx>
        <c:axId val="62394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Sheet1!$A$68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Sheet1!$B$67:$G$67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Sheet1!$B$68:$G$68</c:f>
              <c:numCache>
                <c:formatCode>0</c:formatCode>
                <c:ptCount val="6"/>
                <c:pt idx="0">
                  <c:v>15</c:v>
                </c:pt>
                <c:pt idx="1">
                  <c:v>0</c:v>
                </c:pt>
                <c:pt idx="2">
                  <c:v>15</c:v>
                </c:pt>
                <c:pt idx="3">
                  <c:v>15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Sheet1!$A$69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Sheet1!$B$67:$G$67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Sheet1!$B$69:$G$69</c:f>
              <c:numCache>
                <c:formatCode>0</c:formatCode>
                <c:ptCount val="6"/>
                <c:pt idx="0">
                  <c:v>85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Sheet1!$A$70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Sheet1!$B$67:$G$67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Sheet1!$B$70:$G$70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shape val="box"/>
        <c:axId val="62569088"/>
        <c:axId val="62583168"/>
        <c:axId val="0"/>
      </c:bar3DChart>
      <c:catAx>
        <c:axId val="62569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583168"/>
        <c:crosses val="autoZero"/>
        <c:auto val="1"/>
        <c:lblAlgn val="ctr"/>
        <c:lblOffset val="100"/>
      </c:catAx>
      <c:valAx>
        <c:axId val="62583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56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Sheet1!$A$91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Sheet1!$B$90:$G$90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Sheet1!$B$91:$G$91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Sheet1!$A$92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Sheet1!$B$90:$G$90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Sheet1!$B$92:$G$92</c:f>
              <c:numCache>
                <c:formatCode>0</c:formatCode>
                <c:ptCount val="6"/>
                <c:pt idx="0">
                  <c:v>88.888888888888829</c:v>
                </c:pt>
                <c:pt idx="1">
                  <c:v>88.888888888888829</c:v>
                </c:pt>
                <c:pt idx="2">
                  <c:v>88.888888888888829</c:v>
                </c:pt>
                <c:pt idx="3">
                  <c:v>88.888888888888829</c:v>
                </c:pt>
                <c:pt idx="4">
                  <c:v>88.888888888888829</c:v>
                </c:pt>
                <c:pt idx="5">
                  <c:v>88.888888888888829</c:v>
                </c:pt>
              </c:numCache>
            </c:numRef>
          </c:val>
        </c:ser>
        <c:ser>
          <c:idx val="2"/>
          <c:order val="2"/>
          <c:tx>
            <c:strRef>
              <c:f>Sheet1!$A$93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Sheet1!$B$90:$G$90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Sheet1!$B$93:$G$93</c:f>
              <c:numCache>
                <c:formatCode>0</c:formatCode>
                <c:ptCount val="6"/>
                <c:pt idx="0">
                  <c:v>11.111111111111105</c:v>
                </c:pt>
                <c:pt idx="1">
                  <c:v>11.111111111111105</c:v>
                </c:pt>
                <c:pt idx="2">
                  <c:v>11.111111111111105</c:v>
                </c:pt>
                <c:pt idx="3">
                  <c:v>11.111111111111105</c:v>
                </c:pt>
                <c:pt idx="4">
                  <c:v>11.111111111111105</c:v>
                </c:pt>
                <c:pt idx="5">
                  <c:v>11.111111111111105</c:v>
                </c:pt>
              </c:numCache>
            </c:numRef>
          </c:val>
        </c:ser>
        <c:dLbls>
          <c:showVal val="1"/>
        </c:dLbls>
        <c:shape val="box"/>
        <c:axId val="62217216"/>
        <c:axId val="62231296"/>
        <c:axId val="0"/>
      </c:bar3DChart>
      <c:catAx>
        <c:axId val="62217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31296"/>
        <c:crosses val="autoZero"/>
        <c:auto val="1"/>
        <c:lblAlgn val="ctr"/>
        <c:lblOffset val="100"/>
      </c:catAx>
      <c:valAx>
        <c:axId val="62231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1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Sheet1!$A$115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Sheet1!$B$114:$G$114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Sheet1!$B$115:$G$115</c:f>
              <c:numCache>
                <c:formatCode>0</c:formatCode>
                <c:ptCount val="6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Sheet1!$A$116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Sheet1!$B$114:$G$114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Sheet1!$B$116:$G$116</c:f>
              <c:numCache>
                <c:formatCode>0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Sheet1!$A$117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Sheet1!$B$114:$G$114</c:f>
              <c:strCache>
                <c:ptCount val="6"/>
                <c:pt idx="0">
                  <c:v>MTO</c:v>
                </c:pt>
                <c:pt idx="1">
                  <c:v>IPC</c:v>
                </c:pt>
                <c:pt idx="2">
                  <c:v>PA-II</c:v>
                </c:pt>
                <c:pt idx="3">
                  <c:v>CONGOSY</c:v>
                </c:pt>
                <c:pt idx="4">
                  <c:v>PA-I</c:v>
                </c:pt>
                <c:pt idx="5">
                  <c:v>PBIOTECH</c:v>
                </c:pt>
              </c:strCache>
            </c:strRef>
          </c:cat>
          <c:val>
            <c:numRef>
              <c:f>Sheet1!$B$117:$G$117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62688640"/>
        <c:axId val="62702720"/>
        <c:axId val="0"/>
      </c:bar3DChart>
      <c:catAx>
        <c:axId val="62688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02720"/>
        <c:crosses val="autoZero"/>
        <c:auto val="1"/>
        <c:lblAlgn val="ctr"/>
        <c:lblOffset val="100"/>
      </c:catAx>
      <c:valAx>
        <c:axId val="6270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8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Sheet1!$K$120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Sheet1!$G$121:$G$125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Sheet1!$K$121:$K$125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Sheet1!$L$120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Sheet1!$G$121:$G$125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Sheet1!$L$121:$L$125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62622336"/>
        <c:axId val="62632320"/>
        <c:axId val="0"/>
      </c:bar3DChart>
      <c:catAx>
        <c:axId val="62622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32320"/>
        <c:crosses val="autoZero"/>
        <c:auto val="1"/>
        <c:lblAlgn val="ctr"/>
        <c:lblOffset val="100"/>
      </c:catAx>
      <c:valAx>
        <c:axId val="62632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2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5C01-9E77-4E1E-B78D-470B2CCD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22</cp:revision>
  <dcterms:created xsi:type="dcterms:W3CDTF">2018-08-09T05:20:00Z</dcterms:created>
  <dcterms:modified xsi:type="dcterms:W3CDTF">2018-09-01T06:37:00Z</dcterms:modified>
</cp:coreProperties>
</file>