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02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B-Tech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02D4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6076E">
        <w:rPr>
          <w:rFonts w:ascii="Times New Roman" w:hAnsi="Times New Roman" w:cs="Times New Roman"/>
          <w:b/>
          <w:sz w:val="24"/>
          <w:szCs w:val="24"/>
        </w:rPr>
        <w:t>4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6076E">
        <w:rPr>
          <w:rFonts w:ascii="Times New Roman" w:hAnsi="Times New Roman" w:cs="Times New Roman"/>
          <w:b/>
          <w:sz w:val="24"/>
          <w:szCs w:val="24"/>
        </w:rPr>
        <w:t>5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B-Tech</w:t>
      </w:r>
      <w:r w:rsidR="0056076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6076E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56076E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6076E">
        <w:rPr>
          <w:rFonts w:ascii="Times New Roman" w:hAnsi="Times New Roman" w:cs="Times New Roman"/>
          <w:b/>
          <w:sz w:val="24"/>
          <w:szCs w:val="24"/>
        </w:rPr>
        <w:t>4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6076E">
        <w:rPr>
          <w:rFonts w:ascii="Times New Roman" w:hAnsi="Times New Roman" w:cs="Times New Roman"/>
          <w:b/>
          <w:sz w:val="24"/>
          <w:szCs w:val="24"/>
        </w:rPr>
        <w:t>5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60722B" w:rsidRPr="00E109C5" w:rsidTr="0060722B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CFP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DOS-I</w:t>
            </w:r>
          </w:p>
        </w:tc>
      </w:tr>
      <w:tr w:rsidR="0060722B" w:rsidRPr="00E109C5" w:rsidTr="0060722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722B" w:rsidRPr="00E109C5" w:rsidTr="0060722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0722B" w:rsidRPr="00E109C5" w:rsidTr="0060722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60722B" w:rsidRPr="00E109C5" w:rsidTr="0060722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2878B1" w:rsidRPr="00E109C5" w:rsidTr="0060722B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CFP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DOS-I</w:t>
            </w:r>
          </w:p>
        </w:tc>
      </w:tr>
      <w:tr w:rsidR="0060722B" w:rsidRPr="00E109C5" w:rsidTr="0060722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0722B" w:rsidRPr="00E109C5" w:rsidTr="0060722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0722B" w:rsidRPr="00E109C5" w:rsidTr="0060722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60722B" w:rsidRPr="00E109C5" w:rsidTr="0060722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22B" w:rsidRDefault="0060722B" w:rsidP="00607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Pr="00E109C5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FE" w:rsidRDefault="0060722B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60722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60722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60722B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CB7B4C" w:rsidRDefault="00B15C6F" w:rsidP="00CB7B4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0722B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2C" w:rsidRPr="003D6AB8" w:rsidRDefault="00631B2C" w:rsidP="00631B2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631B2C" w:rsidRPr="00236F1C" w:rsidRDefault="0060722B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631B2C">
        <w:rPr>
          <w:rFonts w:ascii="Times New Roman" w:hAnsi="Times New Roman" w:cs="Times New Roman"/>
          <w:sz w:val="24"/>
          <w:szCs w:val="24"/>
        </w:rPr>
        <w:t>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Excellent</w:t>
      </w:r>
    </w:p>
    <w:p w:rsidR="00631B2C" w:rsidRPr="00236F1C" w:rsidRDefault="0060722B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31B2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Good</w:t>
      </w:r>
    </w:p>
    <w:p w:rsidR="00631B2C" w:rsidRDefault="0060722B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31B2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1848AD" w:rsidRPr="003D6AB8" w:rsidRDefault="001848AD" w:rsidP="001848AD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1848AD" w:rsidRPr="00236F1C" w:rsidRDefault="0060722B" w:rsidP="001848A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1848A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1848AD">
        <w:rPr>
          <w:rFonts w:ascii="Times New Roman" w:hAnsi="Times New Roman" w:cs="Times New Roman"/>
          <w:sz w:val="24"/>
          <w:szCs w:val="24"/>
        </w:rPr>
        <w:t>7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48AD">
        <w:rPr>
          <w:rFonts w:ascii="Times New Roman" w:hAnsi="Times New Roman" w:cs="Times New Roman"/>
          <w:sz w:val="24"/>
          <w:szCs w:val="24"/>
        </w:rPr>
        <w:t>Excellent</w:t>
      </w:r>
    </w:p>
    <w:p w:rsidR="001848AD" w:rsidRPr="00236F1C" w:rsidRDefault="0060722B" w:rsidP="001848A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848A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848AD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48AD">
        <w:rPr>
          <w:rFonts w:ascii="Times New Roman" w:hAnsi="Times New Roman" w:cs="Times New Roman"/>
          <w:sz w:val="24"/>
          <w:szCs w:val="24"/>
        </w:rPr>
        <w:t>Good</w:t>
      </w:r>
    </w:p>
    <w:p w:rsidR="001848AD" w:rsidRDefault="0060722B" w:rsidP="001848A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848A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848AD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48AD">
        <w:rPr>
          <w:rFonts w:ascii="Times New Roman" w:hAnsi="Times New Roman" w:cs="Times New Roman"/>
          <w:sz w:val="24"/>
          <w:szCs w:val="24"/>
        </w:rPr>
        <w:t>Average</w:t>
      </w:r>
    </w:p>
    <w:p w:rsidR="001848AD" w:rsidRDefault="001848AD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60722B" w:rsidRDefault="0060722B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60722B" w:rsidRDefault="0060722B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B-Tech</w:t>
      </w:r>
      <w:r w:rsidR="0056076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6076E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56076E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6076E">
        <w:rPr>
          <w:rFonts w:ascii="Times New Roman" w:hAnsi="Times New Roman" w:cs="Times New Roman"/>
          <w:b/>
          <w:sz w:val="24"/>
          <w:szCs w:val="24"/>
        </w:rPr>
        <w:t>4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6076E">
        <w:rPr>
          <w:rFonts w:ascii="Times New Roman" w:hAnsi="Times New Roman" w:cs="Times New Roman"/>
          <w:b/>
          <w:sz w:val="24"/>
          <w:szCs w:val="24"/>
        </w:rPr>
        <w:t>5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CFP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DOS-I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CFP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DOS-I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2878B1" w:rsidP="00287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14870" w:rsidRPr="003D6AB8" w:rsidRDefault="00314870" w:rsidP="00314870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314870" w:rsidRPr="00236F1C" w:rsidRDefault="002878B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14870">
        <w:rPr>
          <w:rFonts w:ascii="Times New Roman" w:hAnsi="Times New Roman" w:cs="Times New Roman"/>
          <w:sz w:val="24"/>
          <w:szCs w:val="24"/>
        </w:rPr>
        <w:t xml:space="preserve">Teacher 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314870">
        <w:rPr>
          <w:rFonts w:ascii="Times New Roman" w:hAnsi="Times New Roman" w:cs="Times New Roman"/>
          <w:sz w:val="24"/>
          <w:szCs w:val="24"/>
        </w:rPr>
        <w:t>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Excellent</w:t>
      </w:r>
    </w:p>
    <w:p w:rsidR="00314870" w:rsidRPr="00236F1C" w:rsidRDefault="002878B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14870">
        <w:rPr>
          <w:rFonts w:ascii="Times New Roman" w:hAnsi="Times New Roman" w:cs="Times New Roman"/>
          <w:sz w:val="24"/>
          <w:szCs w:val="24"/>
        </w:rPr>
        <w:t>d Teacher of subject 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Good</w:t>
      </w:r>
    </w:p>
    <w:p w:rsidR="00314870" w:rsidRDefault="002878B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14870">
        <w:rPr>
          <w:rFonts w:ascii="Times New Roman" w:hAnsi="Times New Roman" w:cs="Times New Roman"/>
          <w:sz w:val="24"/>
          <w:szCs w:val="24"/>
        </w:rPr>
        <w:t>d Teacher of subject 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14870" w:rsidRPr="003D6AB8" w:rsidRDefault="00314870" w:rsidP="00314870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314870" w:rsidRPr="00236F1C" w:rsidRDefault="002878B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14870">
        <w:rPr>
          <w:rFonts w:ascii="Times New Roman" w:hAnsi="Times New Roman" w:cs="Times New Roman"/>
          <w:sz w:val="24"/>
          <w:szCs w:val="24"/>
        </w:rPr>
        <w:t xml:space="preserve">Teacher 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616E51">
        <w:rPr>
          <w:rFonts w:ascii="Times New Roman" w:hAnsi="Times New Roman" w:cs="Times New Roman"/>
          <w:sz w:val="24"/>
          <w:szCs w:val="24"/>
        </w:rPr>
        <w:t>7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Excellent</w:t>
      </w:r>
    </w:p>
    <w:p w:rsidR="00314870" w:rsidRPr="00236F1C" w:rsidRDefault="002878B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6E51">
        <w:rPr>
          <w:rFonts w:ascii="Times New Roman" w:hAnsi="Times New Roman" w:cs="Times New Roman"/>
          <w:sz w:val="24"/>
          <w:szCs w:val="24"/>
        </w:rPr>
        <w:t>d Teacher of subject 7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Good</w:t>
      </w:r>
    </w:p>
    <w:p w:rsidR="00314870" w:rsidRDefault="002878B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6E51">
        <w:rPr>
          <w:rFonts w:ascii="Times New Roman" w:hAnsi="Times New Roman" w:cs="Times New Roman"/>
          <w:sz w:val="24"/>
          <w:szCs w:val="24"/>
        </w:rPr>
        <w:t>d Teacher of subject 7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B-Tech</w:t>
      </w:r>
      <w:r w:rsidR="0056076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6076E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56076E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6076E">
        <w:rPr>
          <w:rFonts w:ascii="Times New Roman" w:hAnsi="Times New Roman" w:cs="Times New Roman"/>
          <w:b/>
          <w:sz w:val="24"/>
          <w:szCs w:val="24"/>
        </w:rPr>
        <w:t>4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6076E">
        <w:rPr>
          <w:rFonts w:ascii="Times New Roman" w:hAnsi="Times New Roman" w:cs="Times New Roman"/>
          <w:b/>
          <w:sz w:val="24"/>
          <w:szCs w:val="24"/>
        </w:rPr>
        <w:t>5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CFP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DOS-I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CFP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DOS-I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2878B1" w:rsidRPr="00E109C5" w:rsidTr="002878B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78B1" w:rsidRDefault="002878B1" w:rsidP="00287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2878B1" w:rsidP="002878B1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78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9040C" w:rsidRPr="00236F1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E9040C">
        <w:rPr>
          <w:rFonts w:ascii="Times New Roman" w:hAnsi="Times New Roman" w:cs="Times New Roman"/>
          <w:sz w:val="24"/>
          <w:szCs w:val="24"/>
        </w:rPr>
        <w:t>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E9040C" w:rsidRPr="00236F1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E9040C">
        <w:rPr>
          <w:rFonts w:ascii="Times New Roman" w:hAnsi="Times New Roman" w:cs="Times New Roman"/>
          <w:sz w:val="24"/>
          <w:szCs w:val="24"/>
        </w:rPr>
        <w:t>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aboutoverall course 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601282" w:rsidRPr="00E109C5" w:rsidTr="00601282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CFP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DOS-I</w:t>
            </w:r>
          </w:p>
        </w:tc>
      </w:tr>
      <w:tr w:rsidR="00601282" w:rsidRPr="00E109C5" w:rsidTr="0060128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01282" w:rsidRPr="00E109C5" w:rsidTr="0060128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01282" w:rsidRPr="00E109C5" w:rsidTr="0060128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01282" w:rsidRPr="00E109C5" w:rsidTr="0060128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aboutoverall course 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601282" w:rsidRPr="00E109C5" w:rsidTr="00601282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CFP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DOS-I</w:t>
            </w:r>
          </w:p>
        </w:tc>
      </w:tr>
      <w:tr w:rsidR="00601282" w:rsidRPr="00E109C5" w:rsidTr="0060128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01282" w:rsidRPr="00E109C5" w:rsidTr="0060128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01282" w:rsidRPr="00E109C5" w:rsidTr="0060128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01282" w:rsidRPr="00E109C5" w:rsidTr="0060128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1282" w:rsidRDefault="00601282" w:rsidP="00601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601282" w:rsidP="00601282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0128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9040C" w:rsidRPr="00236F1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E9040C">
        <w:rPr>
          <w:rFonts w:ascii="Times New Roman" w:hAnsi="Times New Roman" w:cs="Times New Roman"/>
          <w:sz w:val="24"/>
          <w:szCs w:val="24"/>
        </w:rPr>
        <w:t>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E9040C" w:rsidRPr="00236F1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E9040C">
        <w:rPr>
          <w:rFonts w:ascii="Times New Roman" w:hAnsi="Times New Roman" w:cs="Times New Roman"/>
          <w:sz w:val="24"/>
          <w:szCs w:val="24"/>
        </w:rPr>
        <w:t>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601282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533EF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601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B-Tech</w:t>
      </w:r>
      <w:r w:rsidR="0056076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6076E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56076E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6076E">
        <w:rPr>
          <w:rFonts w:ascii="Times New Roman" w:hAnsi="Times New Roman" w:cs="Times New Roman"/>
          <w:b/>
          <w:sz w:val="24"/>
          <w:szCs w:val="24"/>
        </w:rPr>
        <w:t>4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6076E">
        <w:rPr>
          <w:rFonts w:ascii="Times New Roman" w:hAnsi="Times New Roman" w:cs="Times New Roman"/>
          <w:b/>
          <w:sz w:val="24"/>
          <w:szCs w:val="24"/>
        </w:rPr>
        <w:t>5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CE3298" w:rsidRPr="00636C35" w:rsidRDefault="00CE3298" w:rsidP="00CE329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636C35" w:rsidRDefault="00CE3298" w:rsidP="00CE329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636C35" w:rsidRDefault="00CE3298" w:rsidP="00CE329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Default="00CE3298" w:rsidP="00CE3298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CE3298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C5" w:rsidRPr="00601282" w:rsidRDefault="00601282" w:rsidP="00601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28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1282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</w:t>
      </w:r>
      <w:r w:rsidRPr="00601282"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>
        <w:rPr>
          <w:rFonts w:ascii="Times New Roman" w:hAnsi="Times New Roman" w:cs="Times New Roman"/>
          <w:sz w:val="24"/>
          <w:szCs w:val="24"/>
        </w:rPr>
        <w:t xml:space="preserve"> infrastructure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C05C68" w:rsidRPr="00E109C5" w:rsidTr="00C05C68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CFP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DOS-I</w:t>
            </w:r>
          </w:p>
        </w:tc>
      </w:tr>
      <w:tr w:rsidR="00C05C68" w:rsidRPr="00E109C5" w:rsidTr="00C05C6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05C68" w:rsidRPr="00E109C5" w:rsidTr="00C05C6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05C68" w:rsidRPr="00E109C5" w:rsidTr="00C05C6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05C68" w:rsidRPr="00E109C5" w:rsidTr="00C05C6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</w:tbl>
    <w:p w:rsidR="00E109C5" w:rsidRDefault="00E109C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Default="00601282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 infrastructure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  <w:gridCol w:w="1021"/>
      </w:tblGrid>
      <w:tr w:rsidR="00C05C68" w:rsidRPr="00E109C5" w:rsidTr="00C05C68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OC-I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CFP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DOS-I</w:t>
            </w:r>
          </w:p>
        </w:tc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</w:tr>
      <w:tr w:rsidR="00C05C68" w:rsidRPr="00E109C5" w:rsidTr="00C05C6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</w:tr>
      <w:tr w:rsidR="00C05C68" w:rsidRPr="00E109C5" w:rsidTr="00C05C6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</w:tr>
      <w:tr w:rsidR="00C05C68" w:rsidRPr="00E109C5" w:rsidTr="00C05C6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</w:tr>
      <w:tr w:rsidR="00C05C68" w:rsidRPr="00E109C5" w:rsidTr="00C05C6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</w:tr>
    </w:tbl>
    <w:p w:rsidR="00CE3298" w:rsidRDefault="00C05C68" w:rsidP="00C05C68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2E02" w:rsidRPr="003D6AB8" w:rsidRDefault="008E2E02" w:rsidP="008E2E02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1: </w:t>
      </w:r>
    </w:p>
    <w:p w:rsidR="008E2E02" w:rsidRPr="00236F1C" w:rsidRDefault="00C05C68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Excellent</w:t>
      </w:r>
    </w:p>
    <w:p w:rsidR="008E2E02" w:rsidRPr="00236F1C" w:rsidRDefault="00C05C68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Good</w:t>
      </w:r>
    </w:p>
    <w:p w:rsidR="008E2E02" w:rsidRDefault="00C05C68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E2E02">
        <w:rPr>
          <w:rFonts w:ascii="Times New Roman" w:hAnsi="Times New Roman" w:cs="Times New Roman"/>
          <w:sz w:val="24"/>
          <w:szCs w:val="24"/>
        </w:rPr>
        <w:t>Average</w:t>
      </w:r>
    </w:p>
    <w:p w:rsidR="008E2E02" w:rsidRDefault="008E2E02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084D71" w:rsidRPr="00236F1C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Pr="00084D71" w:rsidRDefault="00084D71" w:rsidP="00084D7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084D71" w:rsidRPr="00236F1C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084D71" w:rsidRPr="00236F1C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084D71" w:rsidRPr="00236F1C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C05C68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Pr="003D6AB8" w:rsidRDefault="00E109C5" w:rsidP="00E109C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109C5" w:rsidRPr="00236F1C" w:rsidRDefault="00C05C68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Excellent</w:t>
      </w:r>
    </w:p>
    <w:p w:rsidR="00E109C5" w:rsidRPr="00236F1C" w:rsidRDefault="00C05C68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Good</w:t>
      </w:r>
    </w:p>
    <w:p w:rsidR="00E109C5" w:rsidRDefault="00C05C68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Pr="003D6AB8" w:rsidRDefault="00E109C5" w:rsidP="00E109C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E109C5" w:rsidRPr="00236F1C" w:rsidRDefault="00C05C68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Excellent</w:t>
      </w:r>
    </w:p>
    <w:p w:rsidR="00E109C5" w:rsidRPr="00236F1C" w:rsidRDefault="00C05C68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Good</w:t>
      </w:r>
    </w:p>
    <w:p w:rsidR="00E109C5" w:rsidRDefault="00C05C68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Average</w:t>
      </w:r>
    </w:p>
    <w:p w:rsidR="00E109C5" w:rsidRDefault="00E109C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Default="00E109C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B-Tech</w:t>
      </w:r>
      <w:r w:rsidR="0056076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6076E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56076E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6076E">
        <w:rPr>
          <w:rFonts w:ascii="Times New Roman" w:hAnsi="Times New Roman" w:cs="Times New Roman"/>
          <w:b/>
          <w:sz w:val="24"/>
          <w:szCs w:val="24"/>
        </w:rPr>
        <w:t>4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6076E">
        <w:rPr>
          <w:rFonts w:ascii="Times New Roman" w:hAnsi="Times New Roman" w:cs="Times New Roman"/>
          <w:b/>
          <w:sz w:val="24"/>
          <w:szCs w:val="24"/>
        </w:rPr>
        <w:t>5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criterion XI, XII, XIII,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7466E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and X</w:t>
      </w:r>
      <w:r w:rsidR="007466E6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CB7B4C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</w:tr>
      <w:tr w:rsidR="00C05C68" w:rsidRPr="00636C35" w:rsidTr="009A0E4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68" w:rsidRDefault="00C05C68" w:rsidP="00C05C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05C68" w:rsidRPr="00636C35" w:rsidTr="009A0E4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05C68" w:rsidRPr="00636C35" w:rsidTr="009A0E4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05C68" w:rsidRPr="00636C35" w:rsidTr="009A0E4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05C68" w:rsidRPr="00636C35" w:rsidTr="009A0E4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68" w:rsidRDefault="00C05C68" w:rsidP="00C05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05C68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05C68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C05C68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C05C68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C05C68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C05C68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BD" w:rsidRDefault="009635BD" w:rsidP="009569D7">
      <w:pPr>
        <w:spacing w:after="0" w:line="240" w:lineRule="auto"/>
      </w:pPr>
      <w:r>
        <w:separator/>
      </w:r>
    </w:p>
  </w:endnote>
  <w:endnote w:type="continuationSeparator" w:id="1">
    <w:p w:rsidR="009635BD" w:rsidRDefault="009635BD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BD" w:rsidRDefault="009635BD" w:rsidP="009569D7">
      <w:pPr>
        <w:spacing w:after="0" w:line="240" w:lineRule="auto"/>
      </w:pPr>
      <w:r>
        <w:separator/>
      </w:r>
    </w:p>
  </w:footnote>
  <w:footnote w:type="continuationSeparator" w:id="1">
    <w:p w:rsidR="009635BD" w:rsidRDefault="009635BD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2D4F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4D71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668D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848AD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29AF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1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B7EFD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4870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3EF4"/>
    <w:rsid w:val="00534762"/>
    <w:rsid w:val="005358DB"/>
    <w:rsid w:val="00536DFF"/>
    <w:rsid w:val="0054057D"/>
    <w:rsid w:val="005407FD"/>
    <w:rsid w:val="00542DF1"/>
    <w:rsid w:val="00545546"/>
    <w:rsid w:val="00545CBE"/>
    <w:rsid w:val="00546764"/>
    <w:rsid w:val="00546EA3"/>
    <w:rsid w:val="00547C33"/>
    <w:rsid w:val="005504F8"/>
    <w:rsid w:val="00551C03"/>
    <w:rsid w:val="00552184"/>
    <w:rsid w:val="00553047"/>
    <w:rsid w:val="0056076E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1282"/>
    <w:rsid w:val="006026DB"/>
    <w:rsid w:val="0060368E"/>
    <w:rsid w:val="00604762"/>
    <w:rsid w:val="0060508B"/>
    <w:rsid w:val="00606D5A"/>
    <w:rsid w:val="0060722B"/>
    <w:rsid w:val="00610D4F"/>
    <w:rsid w:val="0061307C"/>
    <w:rsid w:val="006131AA"/>
    <w:rsid w:val="0061433D"/>
    <w:rsid w:val="00614FD6"/>
    <w:rsid w:val="006153B7"/>
    <w:rsid w:val="00616E51"/>
    <w:rsid w:val="00617F48"/>
    <w:rsid w:val="00622193"/>
    <w:rsid w:val="006243D0"/>
    <w:rsid w:val="00631B2C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2E2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466E6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2E02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35BD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C68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4C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176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09C5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0775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040C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Sheet3!$A$18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Sheet3!$B$17:$H$17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Sheet3!$B$18:$H$18</c:f>
              <c:numCache>
                <c:formatCode>0</c:formatCode>
                <c:ptCount val="7"/>
                <c:pt idx="0">
                  <c:v>2.5</c:v>
                </c:pt>
                <c:pt idx="1">
                  <c:v>0</c:v>
                </c:pt>
                <c:pt idx="2">
                  <c:v>25</c:v>
                </c:pt>
                <c:pt idx="3">
                  <c:v>22.5</c:v>
                </c:pt>
                <c:pt idx="4">
                  <c:v>52.5</c:v>
                </c:pt>
                <c:pt idx="5">
                  <c:v>5.1282051282051277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Sheet3!$A$19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Sheet3!$B$17:$H$17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Sheet3!$B$19:$H$19</c:f>
              <c:numCache>
                <c:formatCode>0</c:formatCode>
                <c:ptCount val="7"/>
                <c:pt idx="0">
                  <c:v>52.5</c:v>
                </c:pt>
                <c:pt idx="1">
                  <c:v>32.5</c:v>
                </c:pt>
                <c:pt idx="2">
                  <c:v>45</c:v>
                </c:pt>
                <c:pt idx="3">
                  <c:v>55.000000000000007</c:v>
                </c:pt>
                <c:pt idx="4">
                  <c:v>32.5</c:v>
                </c:pt>
                <c:pt idx="5">
                  <c:v>74.358974358974308</c:v>
                </c:pt>
                <c:pt idx="6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Sheet3!$A$20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Sheet3!$B$17:$H$17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Sheet3!$B$20:$H$20</c:f>
              <c:numCache>
                <c:formatCode>0</c:formatCode>
                <c:ptCount val="7"/>
                <c:pt idx="0">
                  <c:v>45</c:v>
                </c:pt>
                <c:pt idx="1">
                  <c:v>67.5</c:v>
                </c:pt>
                <c:pt idx="2">
                  <c:v>30</c:v>
                </c:pt>
                <c:pt idx="3">
                  <c:v>22.5</c:v>
                </c:pt>
                <c:pt idx="4">
                  <c:v>15</c:v>
                </c:pt>
                <c:pt idx="5">
                  <c:v>20.512820512820511</c:v>
                </c:pt>
                <c:pt idx="6">
                  <c:v>82.5</c:v>
                </c:pt>
              </c:numCache>
            </c:numRef>
          </c:val>
        </c:ser>
        <c:dLbls>
          <c:showVal val="1"/>
        </c:dLbls>
        <c:shape val="box"/>
        <c:axId val="112726016"/>
        <c:axId val="112727552"/>
        <c:axId val="0"/>
      </c:bar3DChart>
      <c:catAx>
        <c:axId val="112726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27552"/>
        <c:crosses val="autoZero"/>
        <c:auto val="1"/>
        <c:lblAlgn val="ctr"/>
        <c:lblOffset val="100"/>
      </c:catAx>
      <c:valAx>
        <c:axId val="112727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2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Sheet3!$A$40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Sheet3!$B$39:$H$39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Sheet3!$B$40:$H$40</c:f>
              <c:numCache>
                <c:formatCode>0</c:formatCode>
                <c:ptCount val="7"/>
                <c:pt idx="0">
                  <c:v>5.7142857142857126</c:v>
                </c:pt>
                <c:pt idx="1">
                  <c:v>0</c:v>
                </c:pt>
                <c:pt idx="2">
                  <c:v>27.142857142857149</c:v>
                </c:pt>
                <c:pt idx="3">
                  <c:v>35.714285714285715</c:v>
                </c:pt>
                <c:pt idx="4">
                  <c:v>65.714285714285722</c:v>
                </c:pt>
                <c:pt idx="5">
                  <c:v>4.2857142857142874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Sheet3!$A$41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Sheet3!$B$39:$H$39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Sheet3!$B$41:$H$41</c:f>
              <c:numCache>
                <c:formatCode>0</c:formatCode>
                <c:ptCount val="7"/>
                <c:pt idx="0">
                  <c:v>72.857142857142819</c:v>
                </c:pt>
                <c:pt idx="1">
                  <c:v>10</c:v>
                </c:pt>
                <c:pt idx="2">
                  <c:v>64.285714285714292</c:v>
                </c:pt>
                <c:pt idx="3">
                  <c:v>55.714285714285715</c:v>
                </c:pt>
                <c:pt idx="4">
                  <c:v>22.857142857142851</c:v>
                </c:pt>
                <c:pt idx="5">
                  <c:v>70</c:v>
                </c:pt>
                <c:pt idx="6">
                  <c:v>7.1428571428571415</c:v>
                </c:pt>
              </c:numCache>
            </c:numRef>
          </c:val>
        </c:ser>
        <c:ser>
          <c:idx val="2"/>
          <c:order val="2"/>
          <c:tx>
            <c:strRef>
              <c:f>Sheet3!$A$42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Sheet3!$B$39:$H$39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Sheet3!$B$42:$H$42</c:f>
              <c:numCache>
                <c:formatCode>0</c:formatCode>
                <c:ptCount val="7"/>
                <c:pt idx="0">
                  <c:v>21.428571428571427</c:v>
                </c:pt>
                <c:pt idx="1">
                  <c:v>90</c:v>
                </c:pt>
                <c:pt idx="2">
                  <c:v>8.5714285714285712</c:v>
                </c:pt>
                <c:pt idx="3">
                  <c:v>8.5714285714285712</c:v>
                </c:pt>
                <c:pt idx="4">
                  <c:v>11.428571428571422</c:v>
                </c:pt>
                <c:pt idx="5">
                  <c:v>25.714285714285726</c:v>
                </c:pt>
                <c:pt idx="6">
                  <c:v>92.857142857142833</c:v>
                </c:pt>
              </c:numCache>
            </c:numRef>
          </c:val>
        </c:ser>
        <c:dLbls>
          <c:showVal val="1"/>
        </c:dLbls>
        <c:shape val="box"/>
        <c:axId val="112861568"/>
        <c:axId val="112863104"/>
        <c:axId val="0"/>
      </c:bar3DChart>
      <c:catAx>
        <c:axId val="112861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63104"/>
        <c:crosses val="autoZero"/>
        <c:auto val="1"/>
        <c:lblAlgn val="ctr"/>
        <c:lblOffset val="100"/>
      </c:catAx>
      <c:valAx>
        <c:axId val="112863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6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Sheet3!$A$62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Sheet3!$B$61:$H$61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Sheet3!$B$62:$H$62</c:f>
              <c:numCache>
                <c:formatCode>0</c:formatCode>
                <c:ptCount val="7"/>
                <c:pt idx="0">
                  <c:v>10</c:v>
                </c:pt>
                <c:pt idx="1">
                  <c:v>0</c:v>
                </c:pt>
                <c:pt idx="2">
                  <c:v>33.333333333333329</c:v>
                </c:pt>
                <c:pt idx="3">
                  <c:v>26.666666666666668</c:v>
                </c:pt>
                <c:pt idx="4">
                  <c:v>46.666666666666636</c:v>
                </c:pt>
                <c:pt idx="5">
                  <c:v>6.8965517241379306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Sheet3!$A$63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Sheet3!$B$61:$H$61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Sheet3!$B$63:$H$63</c:f>
              <c:numCache>
                <c:formatCode>0</c:formatCode>
                <c:ptCount val="7"/>
                <c:pt idx="0">
                  <c:v>83.333333333333314</c:v>
                </c:pt>
                <c:pt idx="1">
                  <c:v>13.333333333333334</c:v>
                </c:pt>
                <c:pt idx="2">
                  <c:v>60</c:v>
                </c:pt>
                <c:pt idx="3">
                  <c:v>63.333333333333329</c:v>
                </c:pt>
                <c:pt idx="4">
                  <c:v>50</c:v>
                </c:pt>
                <c:pt idx="5">
                  <c:v>51.724137931034498</c:v>
                </c:pt>
                <c:pt idx="6">
                  <c:v>13.333333333333334</c:v>
                </c:pt>
              </c:numCache>
            </c:numRef>
          </c:val>
        </c:ser>
        <c:ser>
          <c:idx val="2"/>
          <c:order val="2"/>
          <c:tx>
            <c:strRef>
              <c:f>Sheet3!$A$64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Sheet3!$B$61:$H$61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Sheet3!$B$64:$H$64</c:f>
              <c:numCache>
                <c:formatCode>0</c:formatCode>
                <c:ptCount val="7"/>
                <c:pt idx="0">
                  <c:v>6.666666666666667</c:v>
                </c:pt>
                <c:pt idx="1">
                  <c:v>86.666666666666671</c:v>
                </c:pt>
                <c:pt idx="2">
                  <c:v>6.666666666666667</c:v>
                </c:pt>
                <c:pt idx="3">
                  <c:v>10</c:v>
                </c:pt>
                <c:pt idx="4">
                  <c:v>3.3333333333333335</c:v>
                </c:pt>
                <c:pt idx="5">
                  <c:v>41.379310344827609</c:v>
                </c:pt>
                <c:pt idx="6">
                  <c:v>86.666666666666671</c:v>
                </c:pt>
              </c:numCache>
            </c:numRef>
          </c:val>
        </c:ser>
        <c:dLbls>
          <c:showVal val="1"/>
        </c:dLbls>
        <c:shape val="box"/>
        <c:axId val="112931584"/>
        <c:axId val="112933120"/>
        <c:axId val="0"/>
      </c:bar3DChart>
      <c:catAx>
        <c:axId val="112931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933120"/>
        <c:crosses val="autoZero"/>
        <c:auto val="1"/>
        <c:lblAlgn val="ctr"/>
        <c:lblOffset val="100"/>
      </c:catAx>
      <c:valAx>
        <c:axId val="112933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93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Sheet3!$A$84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Sheet3!$B$83:$H$83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Sheet3!$B$84:$H$84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26.666666666666668</c:v>
                </c:pt>
                <c:pt idx="3">
                  <c:v>33.333333333333329</c:v>
                </c:pt>
                <c:pt idx="4">
                  <c:v>40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Sheet3!$A$85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Sheet3!$B$83:$H$83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Sheet3!$B$85:$H$85</c:f>
              <c:numCache>
                <c:formatCode>0</c:formatCode>
                <c:ptCount val="7"/>
                <c:pt idx="0">
                  <c:v>53.333333333333336</c:v>
                </c:pt>
                <c:pt idx="1">
                  <c:v>0</c:v>
                </c:pt>
                <c:pt idx="2">
                  <c:v>66.666666666666657</c:v>
                </c:pt>
                <c:pt idx="3">
                  <c:v>53.333333333333336</c:v>
                </c:pt>
                <c:pt idx="4">
                  <c:v>40</c:v>
                </c:pt>
                <c:pt idx="5">
                  <c:v>41.666666666666643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Sheet3!$A$86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Sheet3!$B$83:$H$83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Sheet3!$B$86:$H$86</c:f>
              <c:numCache>
                <c:formatCode>0</c:formatCode>
                <c:ptCount val="7"/>
                <c:pt idx="0">
                  <c:v>46.666666666666636</c:v>
                </c:pt>
                <c:pt idx="1">
                  <c:v>100</c:v>
                </c:pt>
                <c:pt idx="2">
                  <c:v>6.666666666666667</c:v>
                </c:pt>
                <c:pt idx="3">
                  <c:v>13.333333333333334</c:v>
                </c:pt>
                <c:pt idx="4">
                  <c:v>20</c:v>
                </c:pt>
                <c:pt idx="5">
                  <c:v>58.333333333333336</c:v>
                </c:pt>
                <c:pt idx="6">
                  <c:v>100</c:v>
                </c:pt>
              </c:numCache>
            </c:numRef>
          </c:val>
        </c:ser>
        <c:dLbls>
          <c:showVal val="1"/>
        </c:dLbls>
        <c:shape val="box"/>
        <c:axId val="40408192"/>
        <c:axId val="40409728"/>
        <c:axId val="0"/>
      </c:bar3DChart>
      <c:catAx>
        <c:axId val="40408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09728"/>
        <c:crosses val="autoZero"/>
        <c:auto val="1"/>
        <c:lblAlgn val="ctr"/>
        <c:lblOffset val="100"/>
      </c:catAx>
      <c:valAx>
        <c:axId val="40409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0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Sheet3!$A$106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Sheet3!$B$105:$H$105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Sheet3!$B$106:$H$106</c:f>
              <c:numCache>
                <c:formatCode>0</c:formatCode>
                <c:ptCount val="7"/>
                <c:pt idx="0">
                  <c:v>11.76470588235294</c:v>
                </c:pt>
                <c:pt idx="1">
                  <c:v>13.333333333333334</c:v>
                </c:pt>
                <c:pt idx="2">
                  <c:v>46.666666666666636</c:v>
                </c:pt>
                <c:pt idx="3">
                  <c:v>26.666666666666668</c:v>
                </c:pt>
                <c:pt idx="4">
                  <c:v>46.666666666666636</c:v>
                </c:pt>
                <c:pt idx="5">
                  <c:v>13.333333333333334</c:v>
                </c:pt>
                <c:pt idx="6">
                  <c:v>5.8823529411764683</c:v>
                </c:pt>
              </c:numCache>
            </c:numRef>
          </c:val>
        </c:ser>
        <c:ser>
          <c:idx val="1"/>
          <c:order val="1"/>
          <c:tx>
            <c:strRef>
              <c:f>Sheet3!$A$107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Sheet3!$B$105:$H$105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Sheet3!$B$107:$H$107</c:f>
              <c:numCache>
                <c:formatCode>0</c:formatCode>
                <c:ptCount val="7"/>
                <c:pt idx="0">
                  <c:v>76.470588235294088</c:v>
                </c:pt>
                <c:pt idx="1">
                  <c:v>40</c:v>
                </c:pt>
                <c:pt idx="2">
                  <c:v>46.666666666666636</c:v>
                </c:pt>
                <c:pt idx="3">
                  <c:v>60</c:v>
                </c:pt>
                <c:pt idx="4">
                  <c:v>40</c:v>
                </c:pt>
                <c:pt idx="5">
                  <c:v>66.666666666666657</c:v>
                </c:pt>
                <c:pt idx="6">
                  <c:v>41.17647058823529</c:v>
                </c:pt>
              </c:numCache>
            </c:numRef>
          </c:val>
        </c:ser>
        <c:ser>
          <c:idx val="2"/>
          <c:order val="2"/>
          <c:tx>
            <c:strRef>
              <c:f>Sheet3!$A$108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Sheet3!$B$105:$H$105</c:f>
              <c:strCache>
                <c:ptCount val="7"/>
                <c:pt idx="0">
                  <c:v>EM-I</c:v>
                </c:pt>
                <c:pt idx="1">
                  <c:v>EG</c:v>
                </c:pt>
                <c:pt idx="2">
                  <c:v>AS</c:v>
                </c:pt>
                <c:pt idx="3">
                  <c:v>OC-I</c:v>
                </c:pt>
                <c:pt idx="4">
                  <c:v>CFP</c:v>
                </c:pt>
                <c:pt idx="5">
                  <c:v>BCE</c:v>
                </c:pt>
                <c:pt idx="6">
                  <c:v>DOS-I</c:v>
                </c:pt>
              </c:strCache>
            </c:strRef>
          </c:cat>
          <c:val>
            <c:numRef>
              <c:f>Sheet3!$B$108:$H$108</c:f>
              <c:numCache>
                <c:formatCode>0</c:formatCode>
                <c:ptCount val="7"/>
                <c:pt idx="0">
                  <c:v>11.76470588235294</c:v>
                </c:pt>
                <c:pt idx="1">
                  <c:v>46.666666666666636</c:v>
                </c:pt>
                <c:pt idx="2">
                  <c:v>6.666666666666667</c:v>
                </c:pt>
                <c:pt idx="3">
                  <c:v>13.333333333333334</c:v>
                </c:pt>
                <c:pt idx="4">
                  <c:v>13.333333333333334</c:v>
                </c:pt>
                <c:pt idx="5">
                  <c:v>20</c:v>
                </c:pt>
                <c:pt idx="6">
                  <c:v>52.941176470588225</c:v>
                </c:pt>
              </c:numCache>
            </c:numRef>
          </c:val>
        </c:ser>
        <c:dLbls>
          <c:showVal val="1"/>
        </c:dLbls>
        <c:shape val="box"/>
        <c:axId val="115152384"/>
        <c:axId val="115153920"/>
        <c:axId val="0"/>
      </c:bar3DChart>
      <c:catAx>
        <c:axId val="115152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153920"/>
        <c:crosses val="autoZero"/>
        <c:auto val="1"/>
        <c:lblAlgn val="ctr"/>
        <c:lblOffset val="100"/>
      </c:catAx>
      <c:valAx>
        <c:axId val="115153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15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Sheet3!$K$113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Sheet3!$G$114:$G$118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Sheet3!$K$114:$K$118</c:f>
              <c:numCache>
                <c:formatCode>0</c:formatCode>
                <c:ptCount val="5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Sheet3!$L$113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Sheet3!$G$114:$G$118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Sheet3!$L$114:$L$118</c:f>
              <c:numCache>
                <c:formatCode>0</c:formatCode>
                <c:ptCount val="5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dLbls>
          <c:showVal val="1"/>
        </c:dLbls>
        <c:shape val="box"/>
        <c:axId val="50737920"/>
        <c:axId val="50739456"/>
        <c:axId val="0"/>
      </c:bar3DChart>
      <c:catAx>
        <c:axId val="50737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739456"/>
        <c:crosses val="autoZero"/>
        <c:auto val="1"/>
        <c:lblAlgn val="ctr"/>
        <c:lblOffset val="100"/>
      </c:catAx>
      <c:valAx>
        <c:axId val="50739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73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C128-00CB-4780-81E5-A08CB6AD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18</cp:revision>
  <dcterms:created xsi:type="dcterms:W3CDTF">2018-08-09T05:20:00Z</dcterms:created>
  <dcterms:modified xsi:type="dcterms:W3CDTF">2018-09-01T06:34:00Z</dcterms:modified>
</cp:coreProperties>
</file>